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11.07.2012 N 705</w:t>
              <w:br/>
              <w:t xml:space="preserve">(ред. от 05.04.2023)</w:t>
              <w:br/>
              <w:t xml:space="preserve">"Об утверждении Положения о федеральном государственном надзоре за деятельностью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июля 2012 г. N 705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НАДЗОРЕ ЗА ДЕЯТЕЛЬНОСТЬЮ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23.12.2014 </w:t>
            </w:r>
            <w:hyperlink w:history="0" r:id="rId7" w:tooltip="Постановление Правительства РФ от 23.12.2014 N 1449 (ред. от 05.04.2023) &quot;О внесении изменений в Положение о федеральном государственном надзоре за деятельностью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1449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05.04.2023 </w:t>
            </w:r>
            <w:hyperlink w:history="0" r:id="rId8" w:tooltip="Постановление Правительства РФ от 05.04.2023 N 549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надзоре за деятельностью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июля 2012 г. N 705</w:t>
      </w:r>
    </w:p>
    <w:p>
      <w:pPr>
        <w:pStyle w:val="0"/>
        <w:jc w:val="right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НАДЗОРЕ ЗА ДЕЯТЕЛЬНОСТЬЮ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23.12.2014 </w:t>
            </w:r>
            <w:hyperlink w:history="0" r:id="rId10" w:tooltip="Постановление Правительства РФ от 23.12.2014 N 1449 (ред. от 05.04.2023) &quot;О внесении изменений в Положение о федеральном государственном надзоре за деятельностью некоммерческих организаций&quot; {КонсультантПлюс}">
              <w:r>
                <w:rPr>
                  <w:sz w:val="20"/>
                  <w:color w:val="0000ff"/>
                </w:rPr>
                <w:t xml:space="preserve">N 1449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05.04.2023 </w:t>
            </w:r>
            <w:hyperlink w:history="0" r:id="rId11" w:tooltip="Постановление Правительства РФ от 05.04.2023 N 549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осуществления федерального государственного надзора за деятельностью некоммерческих организаций (далее - государственный 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государственного надзора являются предупреждение, выявление и пресечение нарушений некоммерческими организациями требований законодательства Российской Федерации в сфере деятельности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надзор осуществляется Министерством юстиции Российской Федерации и его территориальными органами (далее - органы государственного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отношениям, связанным с осуществлением государственного надзора, организацией и проведением проверок некоммерческих организаций, применяются положения Федерального </w:t>
      </w:r>
      <w:hyperlink w:history="0" r:id="rId12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проведении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надзор осуществляется посредством проведения плановых и внеплановых документарных и выездных проверок соблюдения некоммерческими организациями требований, установленных Федеральным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и иными федеральными законами, а также выполнения предупреждений (представлений) должностных лиц органов государственного надзора об устранении выявленных нарушений указанных требований.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23.12.2014 N 1449 (ред. от 05.04.2023) &quot;О внесении изменений в Положение о федеральном государственном надзоре за деятельностью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23.12.2014 N 1449)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в соответствии с ежегодными планами проведения таких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по основаниям и в порядке, которые установлены </w:t>
      </w:r>
      <w:hyperlink w:history="0" r:id="rId1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Предметом проверок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некоммерческими организациями (за исключением политических партий, региональных отделений и иных структурных подразделений политических партий) требований законодательства Российской Федерации и целей, предусмотренных их учредительными документами, в том числе требований по расходованию некоммерческими организациями денежных средств и использованию ими иного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политическими партиями, региональными отделениями и иными структурными подразделениями политических партий законодательства Российской Федерации и соответствие их деятельности положениям, целям и задачам, предусмотренным уставами политических партий.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Сроки и последовательность административных процедур при осуществлении государственного надзора устанавливаются административным регламентом, разрабатываемым и утверждаемым в соответствии с </w:t>
      </w:r>
      <w:hyperlink w:history="0" r:id="rId1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мая 2011 г. N 373.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государственного надзора при осуществлении государственного надзора взаимодействуют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Должностными лицами, уполномоченными осуществлять государственный надзор,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руководители органов государственного надзора, их заместители;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руководители структурных подразделений органов государственного надзора, их заместители, должностными регламентами которых предусмотрены полномочия по осуществлению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иные государственные гражданские служащие органов государственного надзора, должностными регламентами которых предусмотрены полномочия по осуществлению федерального государственного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Должностные лица органов государственного надзора, указанные в </w:t>
      </w:r>
      <w:hyperlink w:history="0" w:anchor="P49" w:tooltip="9. Должностными лицами, уполномоченными осуществлять государственный надзор, являю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при осуществлении государственного надзора в порядке, установленном законодательством Российской Федерации,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у органов управления некоммерческой организации их распорядительные документы, за исключением документов, содержащих сведения, которые могут быть получены в соответствии с </w:t>
      </w:r>
      <w:hyperlink w:history="0" w:anchor="P55" w:tooltip="б) запрашивать информацию о финансово-хозяйственной деятельности некоммерческих организац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">
        <w:r>
          <w:rPr>
            <w:sz w:val="20"/>
            <w:color w:val="0000ff"/>
          </w:rPr>
          <w:t xml:space="preserve">подпунктом "б" настоящего пункта</w:t>
        </w:r>
      </w:hyperlink>
      <w:r>
        <w:rPr>
          <w:sz w:val="20"/>
        </w:rPr>
        <w:t xml:space="preserve">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информацию о финансово-хозяйственной деятельности некоммерческих организаций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своих представителей для участия в проведении некоммерческой организацией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проводить проверки соответствия деятельности некоммерческой организации, в том числе по расходованию денежных средств и использованию иного имущества, целям, предусмотренным ее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выявления нарушения законодательства Российской Федерации и (или) совершения некоммерческой организацией действий, противоречащих целям, предусмотренным ее учредительными документами, выносить письменное предупреждение (представление) с указанием допущенного нарушения и срока его устранения, составляющего не менее 1 месяца (в отношении политических партий - не менее 2 месяцев), а также принимать иные меры,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Должностные лица органов государственного надзора, указанные в </w:t>
      </w:r>
      <w:hyperlink w:history="0" w:anchor="P49" w:tooltip="9. Должностными лицами, уполномоченными осуществлять государственный надзор, являю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при осуществлении государственного надзора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Федеральным </w:t>
      </w:r>
      <w:hyperlink w:history="0" r:id="rId18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соблюдать законодательство Российской Федерации, права и законные интересы некоммерческих организаций, в отношении которых проводится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проводить проверку в соответствии с ее назначением на основании соответствующего распоряжения руководителя органа государственного надзора или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руководителя органа государственного надзора или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препятствовать руководителю, иному должностному лицу или уполномоченному представителю некоммерческой организации присутствовать при проведении проверки и давать разъяснения по вопросам, относящимся к предмету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предоставлять руководителю, иному должностному лицу или уполномоченному представителю некоммерческой организации, присутствующим при проведении проверки, информацию и документы, относящиеся к предмету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знакомить руководителя, иное должностное лицо или уполномоченного представителя некоммерческой организации с результатами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доказывать обоснованность своих действий при их обжаловании некоммерческой организацией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соблюдать сроки проведения проверки, установленные Федеральным </w:t>
      </w:r>
      <w:hyperlink w:history="0" r:id="rId19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не требовать от некоммерческой организации документы и иные сведения, представление которых не предусмотрено законодательством Российской Федерации, а также документы, которые ранее были представлены в орган государственного надзора или могут быть получены у других органов государственного надзора и контроля, кредитных и иных финансовых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перед началом проведения выездной проверки по просьбе руководителя, иного должностного лица или уполномоченного представителя некоммерческой организации ознакомить их с положениями административного регламента, в соответствии с которым проводится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не вмешиваться в деятельность некоммерческой организации, в том числе при участии в проводимых некоммерческой организацией мероприятиях, за исключением случаев выявления нарушений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осуществлять запись о проведенной проверке в журнале учета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утратил силу. - </w:t>
      </w:r>
      <w:hyperlink w:history="0" r:id="rId20" w:tooltip="Постановление Правительства РФ от 05.04.2023 N 549 &quot;О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05.04.2023 N 549.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проверки должностные лица органа государственного надзора принимают меры, предусмотренные федеральными законами "</w:t>
      </w:r>
      <w:r>
        <w:rPr>
          <w:sz w:val="20"/>
        </w:rPr>
        <w:t xml:space="preserve">О защите</w:t>
      </w:r>
      <w:r>
        <w:rPr>
          <w:sz w:val="20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"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О некоммерческих</w:t>
        </w:r>
      </w:hyperlink>
      <w:r>
        <w:rPr>
          <w:sz w:val="20"/>
        </w:rPr>
        <w:t xml:space="preserve"> организациях", "</w:t>
      </w:r>
      <w:hyperlink w:history="0" r:id="rId22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Об общественных</w:t>
        </w:r>
      </w:hyperlink>
      <w:r>
        <w:rPr>
          <w:sz w:val="20"/>
        </w:rPr>
        <w:t xml:space="preserve"> объединениях", "</w:t>
      </w:r>
      <w:hyperlink w:history="0" r:id="rId23" w:tooltip="Федеральный закон от 11.07.2001 N 95-ФЗ (ред. от 29.05.2023) &quot;О политических партиях&quot; {КонсультантПлюс}">
        <w:r>
          <w:rPr>
            <w:sz w:val="20"/>
            <w:color w:val="0000ff"/>
          </w:rPr>
          <w:t xml:space="preserve">О политических</w:t>
        </w:r>
      </w:hyperlink>
      <w:r>
        <w:rPr>
          <w:sz w:val="20"/>
        </w:rPr>
        <w:t xml:space="preserve"> партиях", "</w:t>
      </w:r>
      <w:hyperlink w:history="0" r:id="rId24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О противодействии</w:t>
        </w:r>
      </w:hyperlink>
      <w:r>
        <w:rPr>
          <w:sz w:val="20"/>
        </w:rPr>
        <w:t xml:space="preserve"> экстремистской деятельности", </w:t>
      </w:r>
      <w:hyperlink w:history="0" r:id="rId25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3.12.2014 N 1449 (ред. от 05.04.2023) &quot;О внесении изменений в Положение о федеральном государственном надзоре за деятельностью некоммерчески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23.12.2014 N 1449)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и действия (бездействие) должностных лиц органа государственного надзора, осуществляющих государственный надзор, могут быть обжалованы в досудебном (внесудебном) порядке и (или) в суде в порядке, установленном </w:t>
      </w:r>
      <w:hyperlink w:history="0" r:id="rId27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11.07.2012 N 705</w:t>
            <w:br/>
            <w:t>(ред. от 05.04.2023)</w:t>
            <w:br/>
            <w:t>"Об утверждении Положения о федеральном государс...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243A8DF9B6537724CC7C5B6A92E5B2791EA1A7233F82ED702479D01F6DD846B85882A06A531BDB5865D4950AC76495BEA7FFACFA27D9FAB4I8P" TargetMode = "External"/>
	<Relationship Id="rId8" Type="http://schemas.openxmlformats.org/officeDocument/2006/relationships/hyperlink" Target="consultantplus://offline/ref=E1243A8DF9B6537724CC7C5B6A92E5B2791EA1A62D3182ED702479D01F6DD846B85882A06A531BDB5B65D4950AC76495BEA7FFACFA27D9FAB4I8P" TargetMode = "External"/>
	<Relationship Id="rId9" Type="http://schemas.openxmlformats.org/officeDocument/2006/relationships/hyperlink" Target="consultantplus://offline/ref=E1243A8DF9B6537724CC7C5B6A92E5B27919A1AE243E82ED702479D01F6DD846B85882A26C57108F0C2AD5C94E9A7795B0A7FDAAE6B2I6P" TargetMode = "External"/>
	<Relationship Id="rId10" Type="http://schemas.openxmlformats.org/officeDocument/2006/relationships/hyperlink" Target="consultantplus://offline/ref=E1243A8DF9B6537724CC7C5B6A92E5B2791EA1A7233F82ED702479D01F6DD846B85882A06A531BDB5565D4950AC76495BEA7FFACFA27D9FAB4I8P" TargetMode = "External"/>
	<Relationship Id="rId11" Type="http://schemas.openxmlformats.org/officeDocument/2006/relationships/hyperlink" Target="consultantplus://offline/ref=E1243A8DF9B6537724CC7C5B6A92E5B2791EA1A62D3182ED702479D01F6DD846B85882A06A531BDB5B65D4950AC76495BEA7FFACFA27D9FAB4I8P" TargetMode = "External"/>
	<Relationship Id="rId12" Type="http://schemas.openxmlformats.org/officeDocument/2006/relationships/hyperlink" Target="consultantplus://offline/ref=E1243A8DF9B6537724CC7C5B6A92E5B27919A5A0263182ED702479D01F6DD846AA58DAAC6A5B05DB5B7082C44CB9I1P" TargetMode = "External"/>
	<Relationship Id="rId13" Type="http://schemas.openxmlformats.org/officeDocument/2006/relationships/hyperlink" Target="consultantplus://offline/ref=E1243A8DF9B6537724CC7C5B6A92E5B27919A1AE243E82ED702479D01F6DD846AA58DAAC6A5B05DB5B7082C44CB9I1P" TargetMode = "External"/>
	<Relationship Id="rId14" Type="http://schemas.openxmlformats.org/officeDocument/2006/relationships/hyperlink" Target="consultantplus://offline/ref=E1243A8DF9B6537724CC7C5B6A92E5B27919A1AE243E82ED702479D01F6DD846AA58DAAC6A5B05DB5B7082C44CB9I1P" TargetMode = "External"/>
	<Relationship Id="rId15" Type="http://schemas.openxmlformats.org/officeDocument/2006/relationships/hyperlink" Target="consultantplus://offline/ref=E1243A8DF9B6537724CC7C5B6A92E5B2791EA1A7233F82ED702479D01F6DD846B85882A06A531BDB5465D4950AC76495BEA7FFACFA27D9FAB4I8P" TargetMode = "External"/>
	<Relationship Id="rId16" Type="http://schemas.openxmlformats.org/officeDocument/2006/relationships/hyperlink" Target="consultantplus://offline/ref=E1243A8DF9B6537724CC7C5B6A92E5B27919A1AE243E82ED702479D01F6DD846B85882A06A5319D85A65D4950AC76495BEA7FFACFA27D9FAB4I8P" TargetMode = "External"/>
	<Relationship Id="rId17" Type="http://schemas.openxmlformats.org/officeDocument/2006/relationships/hyperlink" Target="consultantplus://offline/ref=E1243A8DF9B6537724CC7C5B6A92E5B27E13A4A0213582ED702479D01F6DD846AA58DAAC6A5B05DB5B7082C44CB9I1P" TargetMode = "External"/>
	<Relationship Id="rId18" Type="http://schemas.openxmlformats.org/officeDocument/2006/relationships/hyperlink" Target="consultantplus://offline/ref=E1243A8DF9B6537724CC7C5B6A92E5B27919A5A0263182ED702479D01F6DD846AA58DAAC6A5B05DB5B7082C44CB9I1P" TargetMode = "External"/>
	<Relationship Id="rId19" Type="http://schemas.openxmlformats.org/officeDocument/2006/relationships/hyperlink" Target="consultantplus://offline/ref=E1243A8DF9B6537724CC7C5B6A92E5B27919A5A0263182ED702479D01F6DD846AA58DAAC6A5B05DB5B7082C44CB9I1P" TargetMode = "External"/>
	<Relationship Id="rId20" Type="http://schemas.openxmlformats.org/officeDocument/2006/relationships/hyperlink" Target="consultantplus://offline/ref=E1243A8DF9B6537724CC7C5B6A92E5B2791EA1A62D3182ED702479D01F6DD846B85882A06A531BDB5B65D4950AC76495BEA7FFACFA27D9FAB4I8P" TargetMode = "External"/>
	<Relationship Id="rId21" Type="http://schemas.openxmlformats.org/officeDocument/2006/relationships/hyperlink" Target="consultantplus://offline/ref=E1243A8DF9B6537724CC7C5B6A92E5B27919A1AE243E82ED702479D01F6DD846B85882A56E53108F0C2AD5C94E9A7795B0A7FDAAE6B2I6P" TargetMode = "External"/>
	<Relationship Id="rId22" Type="http://schemas.openxmlformats.org/officeDocument/2006/relationships/hyperlink" Target="consultantplus://offline/ref=E1243A8DF9B6537724CC7C5B6A92E5B27919A1AE243182ED702479D01F6DD846B85882A768584F8A193B8DC4468C6993A8BBFFA8BEI7P" TargetMode = "External"/>
	<Relationship Id="rId23" Type="http://schemas.openxmlformats.org/officeDocument/2006/relationships/hyperlink" Target="consultantplus://offline/ref=E1243A8DF9B6537724CC7C5B6A92E5B2791EADA72C3782ED702479D01F6DD846B85882A06A5318D95A65D4950AC76495BEA7FFACFA27D9FAB4I8P" TargetMode = "External"/>
	<Relationship Id="rId24" Type="http://schemas.openxmlformats.org/officeDocument/2006/relationships/hyperlink" Target="consultantplus://offline/ref=E1243A8DF9B6537724CC7C5B6A92E5B27919A0AF223482ED702479D01F6DD846AA58DAAC6A5B05DB5B7082C44CB9I1P" TargetMode = "External"/>
	<Relationship Id="rId25" Type="http://schemas.openxmlformats.org/officeDocument/2006/relationships/hyperlink" Target="consultantplus://offline/ref=E1243A8DF9B6537724CC7C5B6A92E5B2791EA3A4253582ED702479D01F6DD846AA58DAAC6A5B05DB5B7082C44CB9I1P" TargetMode = "External"/>
	<Relationship Id="rId26" Type="http://schemas.openxmlformats.org/officeDocument/2006/relationships/hyperlink" Target="consultantplus://offline/ref=E1243A8DF9B6537724CC7C5B6A92E5B2791EA1A7233F82ED702479D01F6DD846B85882A06A531BDA5F65D4950AC76495BEA7FFACFA27D9FAB4I8P" TargetMode = "External"/>
	<Relationship Id="rId27" Type="http://schemas.openxmlformats.org/officeDocument/2006/relationships/hyperlink" Target="consultantplus://offline/ref=E1243A8DF9B6537724CC7C5B6A92E5B27919A5A0263182ED702479D01F6DD846B85882A06A5319DC5C65D4950AC76495BEA7FFACFA27D9FAB4I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11.07.2012 N 705
(ред. от 05.04.2023)
"Об утверждении Положения о федеральном государственном надзоре за деятельностью некоммерческих организаций"</dc:title>
  <dcterms:created xsi:type="dcterms:W3CDTF">2023-06-08T15:08:01Z</dcterms:created>
</cp:coreProperties>
</file>