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22.05.2025 N 708</w:t>
              <w:br/>
              <w:t xml:space="preserve">"Об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22 мая 2025 г. N 708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</w:t>
      </w:r>
    </w:p>
    <w:p>
      <w:pPr>
        <w:pStyle w:val="2"/>
        <w:jc w:val="center"/>
      </w:pPr>
      <w:r>
        <w:rPr>
          <w:sz w:val="20"/>
        </w:rPr>
        <w:t xml:space="preserve">СЛУЧАЕВ ОСУЩЕСТВЛЕНИЯ ЗАКУПОК, ПРИ КОТОРЫХ ТАКИЕ ЗАКУПКИ</w:t>
      </w:r>
    </w:p>
    <w:p>
      <w:pPr>
        <w:pStyle w:val="2"/>
        <w:jc w:val="center"/>
      </w:pPr>
      <w:r>
        <w:rPr>
          <w:sz w:val="20"/>
        </w:rPr>
        <w:t xml:space="preserve">НЕ ВКЛЮЧАЮТСЯ В РАСЧЕТ СОВОКУПНОГО ГОДОВОГО ОБЪЕМА ЗАКУПОК</w:t>
      </w:r>
    </w:p>
    <w:p>
      <w:pPr>
        <w:pStyle w:val="2"/>
        <w:jc w:val="center"/>
      </w:pPr>
      <w:r>
        <w:rPr>
          <w:sz w:val="20"/>
        </w:rPr>
        <w:t xml:space="preserve">ПРИ ОПРЕДЕЛЕНИИ ОБЪЕМА ЗАКУПОК У СУБЪЕКТОВ МАЛОГО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Российской Федерации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Установить, что в расчет совокупного годового объема закупок при определении объема закупок, предусмотренного </w:t>
      </w:r>
      <w:hyperlink w:history="0" r:id="rId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sz w:val="20"/>
            <w:color w:val="0000ff"/>
          </w:rPr>
          <w:t xml:space="preserve">частью 1 статьи 30</w:t>
        </w:r>
      </w:hyperlink>
      <w:r>
        <w:rPr>
          <w:sz w:val="20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не включаются закупки, осуществляемые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осуществление Государственной корпорацией по космической деятельности "Роскосмос", организациями Государственной корпорации по космической деятельности "Роскосмос" и организациями ракетно-космической промышленности закупок товаров, работ, услуг для осуществления космической деятельности;</w:t>
      </w:r>
    </w:p>
    <w:bookmarkStart w:id="16" w:name="P16"/>
    <w:bookmarkEnd w:id="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осуществление закупок наркотических средств, психотропных веществ и их прекурсоров, включенных в </w:t>
      </w:r>
      <w:hyperlink w:history="0" r:id="rId9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осуществление закупок лекарственных препаратов для медицинского применения (за исключением случая, предусмотренного </w:t>
      </w:r>
      <w:hyperlink w:history="0" w:anchor="P16" w:tooltip="б) осуществление закупок наркотических средств, психотропных веществ и их прекурсоров, включенных в перечень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&quot;Об утверждении перечня наркотических средств, психотропных веществ и их прекурсоров, подлежащих контролю в Российской Федерации&quot;;">
        <w:r>
          <w:rPr>
            <w:sz w:val="20"/>
            <w:color w:val="0000ff"/>
          </w:rPr>
          <w:t xml:space="preserve">подпунктом "б"</w:t>
        </w:r>
      </w:hyperlink>
      <w:r>
        <w:rPr>
          <w:sz w:val="20"/>
        </w:rPr>
        <w:t xml:space="preserve"> настоящего пункта) заказчиком, годовой объем закупок лекарственных препаратов для медицинского применения которого составляет 20 млн. рублей и более;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осуществление закупок медицинских изделий заказчиком, годовой объем закупок медицинских изделий которого составляет 20 млн. рублей и более.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прилагаемые </w:t>
      </w:r>
      <w:hyperlink w:history="0" w:anchor="P34" w:tooltip="ИЗМЕНЕНИЯ,">
        <w:r>
          <w:rPr>
            <w:sz w:val="20"/>
            <w:color w:val="0000ff"/>
          </w:rPr>
          <w:t xml:space="preserve">изменения</w:t>
        </w:r>
      </w:hyperlink>
      <w:r>
        <w:rPr>
          <w:sz w:val="20"/>
        </w:rPr>
        <w:t xml:space="preserve">, которые вносятся в акты Правительства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22 мая 2025 г. N 708</w:t>
      </w:r>
    </w:p>
    <w:p>
      <w:pPr>
        <w:pStyle w:val="0"/>
        <w:jc w:val="right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ИЗМЕНЕНИЯ,</w:t>
      </w:r>
    </w:p>
    <w:p>
      <w:pPr>
        <w:pStyle w:val="2"/>
        <w:jc w:val="center"/>
      </w:pPr>
      <w:r>
        <w:rPr>
          <w:sz w:val="20"/>
        </w:rPr>
        <w:t xml:space="preserve">КОТОРЫЕ ВНОСЯТСЯ В АКТЫ ПРАВИТЕЛЬСТВА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</w:t>
      </w:r>
      <w:hyperlink w:history="0" r:id="rId10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постановлении</w:t>
        </w:r>
      </w:hyperlink>
      <w:r>
        <w:rPr>
          <w:sz w:val="20"/>
        </w:rPr>
        <w:t xml:space="preserve"> Правительства Российской Федерации от 11 декабря 2014 г. N 1352 "Об особенностях участия субъектов малого и среднего предпринимательства в закупках товаров, работ, услуг отдельными видами юридических лиц" (Собрание законодательства Российской Федерации, 2014, N 51, ст. 7438; 2015, N 45, ст. 6259; 2016, N 2, ст. 327; N 18, ст. 2634; N 51, ст. 7405; 2017, N 23, ст. 3319; 2020, N 49, ст. 7898; N 51, ст. 8446; 2021, N 2, ст. 392; 2022, N 3, ст. 568; N 46, ст. 7988; N 52, ст. 9628):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</w:t>
      </w:r>
      <w:hyperlink w:history="0" r:id="rId11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пункт 7</w:t>
        </w:r>
      </w:hyperlink>
      <w:r>
        <w:rPr>
          <w:sz w:val="20"/>
        </w:rPr>
        <w:t xml:space="preserve"> Положения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указанным постановлением, дополнить подпунктом "я(5)"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"я(5)) закупки наркотических средств, психотропных веществ и их прекурсоров, включенных в </w:t>
      </w:r>
      <w:hyperlink w:history="0" r:id="rId12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</w:t>
      </w:r>
      <w:hyperlink w:history="0" r:id="rId13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требованиях</w:t>
        </w:r>
      </w:hyperlink>
      <w:r>
        <w:rPr>
          <w:sz w:val="20"/>
        </w:rPr>
        <w:t xml:space="preserve"> к содержанию годового отчета о закупке товаров, работ, услуг отдельными видами юридических лиц у субъектов малого и среднего предпринимательства, утвержденных указанным постановлением: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r:id="rId14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подпункте "д" пункта 1</w:t>
        </w:r>
      </w:hyperlink>
      <w:r>
        <w:rPr>
          <w:sz w:val="20"/>
        </w:rPr>
        <w:t xml:space="preserve"> слова ", за исключением договоров, заключенных заказчиком по результатам закупок, сведения о которых составляют государственную тайну, при условии, что такие сведения содержатся в документации о закупке или проекте договора, а также закупок, в отношении которых принято решение Правительства Российской Федерации в соответствии с </w:t>
      </w:r>
      <w:hyperlink w:history="0" r:id="rId1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0"/>
            <w:color w:val="0000ff"/>
          </w:rPr>
          <w:t xml:space="preserve">частью 16 статьи 4</w:t>
        </w:r>
      </w:hyperlink>
      <w:r>
        <w:rPr>
          <w:sz w:val="20"/>
        </w:rPr>
        <w:t xml:space="preserve"> Федерального закона "О закупках товаров, работ, услуг отдельными видами юридических лиц" исключить;</w:t>
      </w:r>
    </w:p>
    <w:p>
      <w:pPr>
        <w:pStyle w:val="0"/>
        <w:spacing w:before="200" w:lineRule="auto"/>
        <w:ind w:firstLine="540"/>
        <w:jc w:val="both"/>
      </w:pPr>
      <w:hyperlink w:history="0" r:id="rId16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пунктом 3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"3. Сведения о договорах, заключенных при осуществлении закупок, сведения о которых составляют государственную тайну, при условии, что такие сведения содержатся в документации о закупке или проекте договора, в годовой отчет не включаются, в предусмотренных подпунктами "г" - "и" пункта 1 настоящих требований сведениях не учитываются.";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 </w:t>
      </w:r>
      <w:hyperlink w:history="0" r:id="rId17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разделе I</w:t>
        </w:r>
      </w:hyperlink>
      <w:r>
        <w:rPr>
          <w:sz w:val="20"/>
        </w:rPr>
        <w:t xml:space="preserve"> формы годового отчета о закупке товаров, работ, услуг отдельными видами юридических лиц у субъектов малого и среднего предпринимательства, утвержденной указанным постановлением:</w:t>
      </w:r>
    </w:p>
    <w:p>
      <w:pPr>
        <w:pStyle w:val="0"/>
        <w:spacing w:before="200" w:lineRule="auto"/>
        <w:ind w:firstLine="540"/>
        <w:jc w:val="both"/>
      </w:pPr>
      <w:hyperlink w:history="0" r:id="rId18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позицию 1</w:t>
        </w:r>
      </w:hyperlink>
      <w:r>
        <w:rPr>
          <w:sz w:val="20"/>
        </w:rPr>
        <w:t xml:space="preserve"> дополнить абзацами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"договоры, заключенные по результатам закупок, проводимых в случаях, определенных Правительством Российской Федерации в соответствии с </w:t>
      </w:r>
      <w:hyperlink w:history="0" r:id="rId1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sz w:val="20"/>
            <w:color w:val="0000ff"/>
          </w:rPr>
          <w:t xml:space="preserve">частью 16 статьи 4</w:t>
        </w:r>
      </w:hyperlink>
      <w:r>
        <w:rPr>
          <w:sz w:val="20"/>
        </w:rPr>
        <w:t xml:space="preserve"> Федерального закона "О закупках товаров, работ, услуг отдельными видами юридических лиц", за исключением закупок, проводимых в соответствии с </w:t>
      </w:r>
      <w:hyperlink w:history="0" r:id="rId20" w:tooltip="Постановление Правительства РФ от 06.03.2022 N 301 (ред. от 19.10.2024) &quot;Об основаниях неразмещения на официальном сайте единой информационной системы в сфере закупок товаров, работ, услуг для обеспечения государственных и муниципальных нужд в информационно-телекоммуникационной сети &quot;Интернет&quot; сведений о закупках товаров, работ, услуг, информации о поставщиках (подрядчиках, исполнителях), с которыми заключены договоры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6 марта 2022 г. N 301 "Об основаниях неразмещения на официальном сайте единой информационной системы в сфере закупок товаров, работ, услуг для обеспечения государственных и муниципальных нужд в информационно-телекоммуникационной сети "Интернет" сведений о закупках товаров, работ, услуг, информации о поставщиках (подрядчиках, исполнителях), с которыми заключены договоры"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договоры, заключенные по результатам закупок наркотических средств, психотропных веществ и их прекурсоров, включенных в </w:t>
      </w:r>
      <w:hyperlink w:history="0" r:id="rId21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r:id="rId22" w:tooltip="Постановление Правительства РФ от 11.12.2014 N 1352 (ред. от 31.01.2024) &quot;Об особенностях участия субъектов малого и среднего предпринимательства в закупках товаров, работ, услуг отдельными видами юридических лиц&quot; (вместе с &quot;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&quot;, &quot;Требованиями к содержанию годового отчета о закупке товаров, работ,  ------------ Недействующая редакция {КонсультантПлюс}">
        <w:r>
          <w:rPr>
            <w:sz w:val="20"/>
            <w:color w:val="0000ff"/>
          </w:rPr>
          <w:t xml:space="preserve">позиции 2</w:t>
        </w:r>
      </w:hyperlink>
      <w:r>
        <w:rPr>
          <w:sz w:val="20"/>
        </w:rPr>
        <w:t xml:space="preserve"> слова "тридцать втором" заменить словами "тридцать четвертом".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</w:t>
      </w:r>
      <w:hyperlink w:history="0" r:id="rId23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постановлении</w:t>
        </w:r>
      </w:hyperlink>
      <w:r>
        <w:rPr>
          <w:sz w:val="20"/>
        </w:rPr>
        <w:t xml:space="preserve"> Правительства Российской Федерации от 17 марта 2015 г. N 238 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Федерации на основе проектного финансирования" (Собрание законодательства Российской Федерации, 2015, N 12, ст. 1766; 2016, N 7, ст. 987; N 48, ст. 6779; 2019, N 26, ст. 3459; 2020, N 17, ст. 2765; N 46, ст. 7299; 2022, N 6, ст. 872; N 52, ст. 9628):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24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подпункте "б" пункта 2</w:t>
        </w:r>
      </w:hyperlink>
      <w:r>
        <w:rPr>
          <w:sz w:val="20"/>
        </w:rPr>
        <w:t xml:space="preserve"> приложения к Правилам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системе, утвержденным указанным постановлением: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r:id="rId25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абзаце втором</w:t>
        </w:r>
      </w:hyperlink>
      <w:r>
        <w:rPr>
          <w:sz w:val="20"/>
        </w:rPr>
        <w:t xml:space="preserve"> слово "шестым" заменить словом "десятым";</w:t>
      </w:r>
    </w:p>
    <w:p>
      <w:pPr>
        <w:pStyle w:val="0"/>
        <w:spacing w:before="200" w:lineRule="auto"/>
        <w:ind w:firstLine="540"/>
        <w:jc w:val="both"/>
      </w:pPr>
      <w:hyperlink w:history="0" r:id="rId26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абзац восьмой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"в абзаце седьмом указывается 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рублей). Абзац седьмой включается в отчет об объеме закупок у субъектов малого предпринимательства и социально ориентированных некоммерческих организаций, составляемый Государственной корпорацией по космической деятельности "Роскосмос", организациями Государственной корпорации по космической деятельности "Роскосмос" и организациями ракетно-космической промышленности;";</w:t>
      </w:r>
    </w:p>
    <w:p>
      <w:pPr>
        <w:pStyle w:val="0"/>
        <w:spacing w:before="200" w:lineRule="auto"/>
        <w:ind w:firstLine="540"/>
        <w:jc w:val="both"/>
      </w:pPr>
      <w:hyperlink w:history="0" r:id="rId27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абзацами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"в абзаце восьмом указывается объем финансового обеспечения для оплаты в отчетном году контрактов, заключаемых на поставку наркотических средств, психотропных веществ и их прекурсоров, включенных в </w:t>
      </w:r>
      <w:hyperlink w:history="0" r:id="rId28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абзаце девятом указывается объем финансового обеспечения для оплаты в отчетном 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средств, психотропных веществ и их прекурсоров, включенных в </w:t>
      </w:r>
      <w:hyperlink w:history="0" r:id="rId29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Федерации", а также контрактов, содержащих сведения, составляющие государственную тайну (тыс. рублей). Абзац девятый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лекарственных препаратов для медицинского применения которого составляет 20 млн. рублей и более;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абзаце десятом указывается 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рублей). Абзац десятый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медицинских изделий которого составляет 20 млн. рублей и более;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абзацах втором - десятом не допускается повторный учет сведений об объеме финансового обеспечения для оплаты в отчетном году одного и того же контракта;";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</w:t>
      </w:r>
      <w:hyperlink w:history="0" r:id="rId30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отчета об объеме закупок у субъектов малого предпринимательства и социально ориентированных некоммерческих организаций, утвержденной указанным постановлением:</w:t>
      </w:r>
    </w:p>
    <w:p>
      <w:pPr>
        <w:pStyle w:val="0"/>
        <w:spacing w:before="200" w:lineRule="auto"/>
        <w:ind w:firstLine="540"/>
        <w:jc w:val="both"/>
      </w:pPr>
      <w:hyperlink w:history="0" r:id="rId31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позицию 2 раздела II</w:t>
        </w:r>
      </w:hyperlink>
      <w:r>
        <w:rPr>
          <w:sz w:val="20"/>
        </w:rPr>
        <w:t xml:space="preserve"> дополнить абзацами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финансового обеспечения для оплаты в отчетном году контрактов, заключаемых на поставку наркотических средств, психотропных веществ и их прекурсоров, включенных в </w:t>
      </w:r>
      <w:hyperlink w:history="0" r:id="rId32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финансового обеспечения для оплаты в отчетном 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средств, психотропных веществ и их прекурсоров, включенных в </w:t>
      </w:r>
      <w:hyperlink w:history="0" r:id="rId33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Федерации", а также контрактов, содержащих сведения, составляющие государственную тайну (тыс. рублей)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рублей)";</w:t>
      </w:r>
    </w:p>
    <w:p>
      <w:pPr>
        <w:pStyle w:val="0"/>
        <w:spacing w:before="200" w:lineRule="auto"/>
        <w:ind w:firstLine="540"/>
        <w:jc w:val="both"/>
      </w:pPr>
      <w:hyperlink w:history="0" r:id="rId34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позицию 3 раздела III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hyperlink w:history="0" r:id="rId35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абзацами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"контракты на поставку товаров, выполнение работ, оказание услуг для осуществления космической деятельности &lt;1&gt;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контракты на поставку наркотических средств, психотропных веществ и их прекурсоров, включенных в </w:t>
      </w:r>
      <w:hyperlink w:history="0" r:id="rId36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контракты на поставку лекарственных препаратов для медицинского применения, за исключением контрактов на поставку наркотических средств, психотропных веществ и их прекурсоров, включенных в </w:t>
      </w:r>
      <w:hyperlink w:history="0" r:id="rId37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 &lt;2&gt;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контракты на поставку медицинских изделий &lt;3&gt;";</w:t>
      </w:r>
    </w:p>
    <w:p>
      <w:pPr>
        <w:pStyle w:val="0"/>
        <w:spacing w:before="200" w:lineRule="auto"/>
        <w:ind w:firstLine="540"/>
        <w:jc w:val="both"/>
      </w:pPr>
      <w:hyperlink w:history="0" r:id="rId38" w:tooltip="Постановление Правительства РФ от 17.03.2015 N 238 (ред. от 09.12.2024) &quot;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сносками 1 - 3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"&lt;1&gt; Включается в отчет об объеме закупок у субъектов малого предпринимательства и социально ориентированных некоммерческих организаций, составляемый Государственной корпорацией по космической деятельности "Роскосмос", организациями Государственной корпорации по космической деятельности "Роскосмос" и организациями ракетно-космической промышленности.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лекарственных препаратов для медицинского применения которого составляет 20 млн. рублей и более.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медицинских изделий которого составляет 20 млн. рублей и более.".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22.05.2025 N 708</w:t>
            <w:br/>
            <w:t>"Об установлении случаев осуществления закупок, при которых такие зак...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4990&amp;dst=2208" TargetMode = "External"/><Relationship Id="rId9" Type="http://schemas.openxmlformats.org/officeDocument/2006/relationships/hyperlink" Target="https://login.consultant.ru/link/?req=doc&amp;base=LAW&amp;n=502244&amp;dst=100009" TargetMode = "External"/><Relationship Id="rId10" Type="http://schemas.openxmlformats.org/officeDocument/2006/relationships/hyperlink" Target="https://login.consultant.ru/link/?req=doc&amp;base=LAW&amp;n=468576" TargetMode = "External"/><Relationship Id="rId11" Type="http://schemas.openxmlformats.org/officeDocument/2006/relationships/hyperlink" Target="https://login.consultant.ru/link/?req=doc&amp;base=LAW&amp;n=468576&amp;dst=100175" TargetMode = "External"/><Relationship Id="rId12" Type="http://schemas.openxmlformats.org/officeDocument/2006/relationships/hyperlink" Target="https://login.consultant.ru/link/?req=doc&amp;base=LAW&amp;n=502244&amp;dst=100009" TargetMode = "External"/><Relationship Id="rId13" Type="http://schemas.openxmlformats.org/officeDocument/2006/relationships/hyperlink" Target="https://login.consultant.ru/link/?req=doc&amp;base=LAW&amp;n=468576&amp;dst=100093" TargetMode = "External"/><Relationship Id="rId14" Type="http://schemas.openxmlformats.org/officeDocument/2006/relationships/hyperlink" Target="https://login.consultant.ru/link/?req=doc&amp;base=LAW&amp;n=468576&amp;dst=112" TargetMode = "External"/><Relationship Id="rId15" Type="http://schemas.openxmlformats.org/officeDocument/2006/relationships/hyperlink" Target="https://login.consultant.ru/link/?req=doc&amp;base=LAW&amp;n=483052&amp;dst=100086" TargetMode = "External"/><Relationship Id="rId16" Type="http://schemas.openxmlformats.org/officeDocument/2006/relationships/hyperlink" Target="https://login.consultant.ru/link/?req=doc&amp;base=LAW&amp;n=468576&amp;dst=100093" TargetMode = "External"/><Relationship Id="rId17" Type="http://schemas.openxmlformats.org/officeDocument/2006/relationships/hyperlink" Target="https://login.consultant.ru/link/?req=doc&amp;base=LAW&amp;n=468576&amp;dst=153" TargetMode = "External"/><Relationship Id="rId18" Type="http://schemas.openxmlformats.org/officeDocument/2006/relationships/hyperlink" Target="https://login.consultant.ru/link/?req=doc&amp;base=LAW&amp;n=468576&amp;dst=160" TargetMode = "External"/><Relationship Id="rId19" Type="http://schemas.openxmlformats.org/officeDocument/2006/relationships/hyperlink" Target="https://login.consultant.ru/link/?req=doc&amp;base=LAW&amp;n=483052&amp;dst=100086" TargetMode = "External"/><Relationship Id="rId20" Type="http://schemas.openxmlformats.org/officeDocument/2006/relationships/hyperlink" Target="https://login.consultant.ru/link/?req=doc&amp;base=LAW&amp;n=488654" TargetMode = "External"/><Relationship Id="rId21" Type="http://schemas.openxmlformats.org/officeDocument/2006/relationships/hyperlink" Target="https://login.consultant.ru/link/?req=doc&amp;base=LAW&amp;n=502244&amp;dst=100009" TargetMode = "External"/><Relationship Id="rId22" Type="http://schemas.openxmlformats.org/officeDocument/2006/relationships/hyperlink" Target="https://login.consultant.ru/link/?req=doc&amp;base=LAW&amp;n=468576&amp;dst=190" TargetMode = "External"/><Relationship Id="rId23" Type="http://schemas.openxmlformats.org/officeDocument/2006/relationships/hyperlink" Target="https://login.consultant.ru/link/?req=doc&amp;base=LAW&amp;n=492868" TargetMode = "External"/><Relationship Id="rId24" Type="http://schemas.openxmlformats.org/officeDocument/2006/relationships/hyperlink" Target="https://login.consultant.ru/link/?req=doc&amp;base=LAW&amp;n=492868&amp;dst=1" TargetMode = "External"/><Relationship Id="rId25" Type="http://schemas.openxmlformats.org/officeDocument/2006/relationships/hyperlink" Target="https://login.consultant.ru/link/?req=doc&amp;base=LAW&amp;n=492868&amp;dst=43" TargetMode = "External"/><Relationship Id="rId26" Type="http://schemas.openxmlformats.org/officeDocument/2006/relationships/hyperlink" Target="https://login.consultant.ru/link/?req=doc&amp;base=LAW&amp;n=492868&amp;dst=8" TargetMode = "External"/><Relationship Id="rId27" Type="http://schemas.openxmlformats.org/officeDocument/2006/relationships/hyperlink" Target="https://login.consultant.ru/link/?req=doc&amp;base=LAW&amp;n=492868&amp;dst=1" TargetMode = "External"/><Relationship Id="rId28" Type="http://schemas.openxmlformats.org/officeDocument/2006/relationships/hyperlink" Target="https://login.consultant.ru/link/?req=doc&amp;base=LAW&amp;n=502244&amp;dst=100009" TargetMode = "External"/><Relationship Id="rId29" Type="http://schemas.openxmlformats.org/officeDocument/2006/relationships/hyperlink" Target="https://login.consultant.ru/link/?req=doc&amp;base=LAW&amp;n=502244&amp;dst=100009" TargetMode = "External"/><Relationship Id="rId30" Type="http://schemas.openxmlformats.org/officeDocument/2006/relationships/hyperlink" Target="https://login.consultant.ru/link/?req=doc&amp;base=LAW&amp;n=492868&amp;dst=100047" TargetMode = "External"/><Relationship Id="rId31" Type="http://schemas.openxmlformats.org/officeDocument/2006/relationships/hyperlink" Target="https://login.consultant.ru/link/?req=doc&amp;base=LAW&amp;n=492868&amp;dst=9" TargetMode = "External"/><Relationship Id="rId32" Type="http://schemas.openxmlformats.org/officeDocument/2006/relationships/hyperlink" Target="https://login.consultant.ru/link/?req=doc&amp;base=LAW&amp;n=502244&amp;dst=100009" TargetMode = "External"/><Relationship Id="rId33" Type="http://schemas.openxmlformats.org/officeDocument/2006/relationships/hyperlink" Target="https://login.consultant.ru/link/?req=doc&amp;base=LAW&amp;n=502244&amp;dst=100009" TargetMode = "External"/><Relationship Id="rId34" Type="http://schemas.openxmlformats.org/officeDocument/2006/relationships/hyperlink" Target="https://login.consultant.ru/link/?req=doc&amp;base=LAW&amp;n=492868&amp;dst=100090" TargetMode = "External"/><Relationship Id="rId35" Type="http://schemas.openxmlformats.org/officeDocument/2006/relationships/hyperlink" Target="https://login.consultant.ru/link/?req=doc&amp;base=LAW&amp;n=492868&amp;dst=100090" TargetMode = "External"/><Relationship Id="rId36" Type="http://schemas.openxmlformats.org/officeDocument/2006/relationships/hyperlink" Target="https://login.consultant.ru/link/?req=doc&amp;base=LAW&amp;n=502244&amp;dst=100009" TargetMode = "External"/><Relationship Id="rId37" Type="http://schemas.openxmlformats.org/officeDocument/2006/relationships/hyperlink" Target="https://login.consultant.ru/link/?req=doc&amp;base=LAW&amp;n=502244&amp;dst=100009" TargetMode = "External"/><Relationship Id="rId38" Type="http://schemas.openxmlformats.org/officeDocument/2006/relationships/hyperlink" Target="https://login.consultant.ru/link/?req=doc&amp;base=LAW&amp;n=492868&amp;dst=10009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22.05.2025 N 708
"Об установлении случаев осуществления закупок,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организаций"</dc:title>
  <dcterms:created xsi:type="dcterms:W3CDTF">2025-12-28T12:45:05Z</dcterms:created>
</cp:coreProperties>
</file>