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24.01.2023 N 76</w:t>
              <w:br/>
              <w:t xml:space="preserve">"Об утверждении Правил предоставления из федерального бюджета грантов в форме субсидий некоммерческим организациям для реализации творческих проектов в сфере народного искусства"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января 2023 г. N 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ПРЕДОСТАВЛЕНИЯ ИЗ ФЕДЕРАЛЬНОГО БЮДЖЕТА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НЕКОММЕРЧЕСКИМ ОРГАНИЗАЦИЯМ ДЛЯ РЕАЛИЗАЦИИ</w:t>
      </w:r>
    </w:p>
    <w:p>
      <w:pPr>
        <w:pStyle w:val="2"/>
        <w:jc w:val="center"/>
      </w:pPr>
      <w:r>
        <w:rPr>
          <w:sz w:val="20"/>
        </w:rPr>
        <w:t xml:space="preserve">ТВОРЧЕСКИХ ПРОЕКТОВ В СФЕРЕ НАРОДНОГО ИСКУССТВА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2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из федерального бюджета грантов в форме субсидий некоммерческим организациям для реализации творческих проектов в сфере народного искусства.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24 января 2023 г. N 76</w:t>
      </w:r>
    </w:p>
    <w:p>
      <w:pPr>
        <w:pStyle w:val="0"/>
        <w:jc w:val="right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ИЗ ФЕДЕРАЛЬНОГО БЮДЖЕТА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НЕКОММЕРЧЕСКИМ ОРГАНИЗАЦИЯМ ДЛЯ РЕАЛИЗАЦИИ</w:t>
      </w:r>
    </w:p>
    <w:p>
      <w:pPr>
        <w:pStyle w:val="2"/>
        <w:jc w:val="center"/>
      </w:pPr>
      <w:r>
        <w:rPr>
          <w:sz w:val="20"/>
        </w:rPr>
        <w:t xml:space="preserve">ТВОРЧЕСКИХ ПРОЕКТОВ В СФЕРЕ НАРОДНОГО ИСКУССТВА</w:t>
      </w:r>
    </w:p>
    <w:p>
      <w:pPr>
        <w:pStyle w:val="0"/>
        <w:jc w:val="center"/>
      </w:pPr>
      <w:r>
        <w:rPr>
          <w:sz w:val="20"/>
        </w:rPr>
      </w:r>
    </w:p>
    <w:bookmarkStart w:id="32" w:name="P32"/>
    <w:bookmarkEnd w:id="32"/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цели, условия и порядок предоставления из федерального бюджета грантов в форме субсидий некоммерческим организациям для оказания государственной поддержки при реализации творческих проектов в сфере народного искусства (далее соответственно - творческие проекты, гранты).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Гранты предоставляются в рамках реализации государственной </w:t>
      </w:r>
      <w:hyperlink w:history="0" r:id="rId7" w:tooltip="Постановление Правительства РФ от 15.04.2014 N 317 (ред. от 26.12.2022) &quot;Об утверждении государственной программы Российской Федерации &quot;Развитие культуры&quot; (с изм. и доп., вступ. в силу с 01.01.2023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культуры" следующим некоммерческим организациям: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народные и фольклорные коллективы (профессиональные и любительские), являющиеся бюджетными и автономными учреждениями субъектов Российской Федерации, муниципальными бюджетными и автономными учреждениями;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учреждения культуры, являющиеся бюджетными и автономными учреждениями субъектов Российской Федерации, муниципальными бюджетными и автономными учреждениями, в составе которых функционируют народные и фольклорные коллективы;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(за исключением государственных или муниципальных учреждений), являющиеся народными и (или) фольклорными коллективами;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(за исключением государственных или муниципальных учреждений), осуществляющие в соответствии с учредительными документами основные виды деятельности в сфере культуры и искусства.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Гранты предоставляются Министерством культуры Российской Федерации в пределах лимитов бюджетных обязательств, доведенных в установленном порядке до Министерства как получателя средств федерального бюджета на цели, указанные в </w:t>
      </w:r>
      <w:hyperlink w:history="0" w:anchor="P32" w:tooltip="1. Настоящие Правила устанавливают цели, условия и порядок предоставления из федерального бюджета грантов в форме субсидий некоммерческим организациям для оказания государственной поддержки при реализации творческих проектов в сфере народного искусства (далее соответственно - творческие проекты, гранты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грантах подлежат размещению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(в разделе единого портала) не позднее 15-го рабочего дня, следующего за днем принятия федерального закона о федеральном бюджете (о внесении изменений в федеральный закон о федеральном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Гранты предоставляются в порядке, установленном настоящими Правилами, по итогам организованного Министерством культуры Российской Федерации конкурсного отбора (далее -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Конкурсный отбор осуществляется на основе анализа и оценки заявок на участие в конкурсном отборе (далее - заявки). Общее количество заявок в текущем финансовом году может составить от 15 до 25. Одной некоммерческой организации грант может предоставляться один раз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культуры Российской Федерации публикует на едином портале в сети "Интернет" объявление о проведении конкурсного отбора с указанием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конкурсного отбора, порядок и условия участия в 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окончания приема заявок, которая не может быть ранее 30-го календарного дня, следующего за днем размещения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Министерства культуры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гранта в соответствии с </w:t>
      </w:r>
      <w:hyperlink w:history="0" w:anchor="P143" w:tooltip="16. Результатом предоставления гранта является реализованный в текущем финансовом году творческий проект в рамках выполнения условий соглашения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указатели страниц единого портала в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конкурсного отбора в соответствии с </w:t>
      </w:r>
      <w:hyperlink w:history="0" w:anchor="P106" w:tooltip="13. Грант предоставляется некоммерческим организациям, которые на дату рассмотрения заявки соответствуют следующим требованиям (проверка осуществляется автоматически на едином портале в сети &quot;Интернет&quot; при наличии технической возможности)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настоящих Правил и перечень документов, представляемых участниками конкурсного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и требования, предъявляемые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в соответствии с </w:t>
      </w:r>
      <w:hyperlink w:history="0" w:anchor="P59" w:tooltip="8. Рассмотрение и оценка заявок проводятся не позднее 30-го календарного дня после окончания приема заявок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предоставления таких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конкурсного отбора должен подписать соглашение (договор) о предоставлении гранта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конкурсного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конкурсного отбора на едином портале и (при необходимости) на официальном сайте Министерства культуры Российской Федерации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творческим проектам, на реализацию которых предоставляются гранты.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Рассмотрение и оценка заявок проводятся экспертным советом, образованным Министерством культуры Российской Федерации (далее - экспертный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Экспертный совет формируется из представителей заинтересованных федеральных органов исполнительной власти, исполнительных органов субъектов Российской Федерации, органов местного самоуправления, Общественного совета при Министерстве культуры Российской Федерации, профессиональных сообществ и общественных организаций.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Рассмотрение и оценка заявок проводятся не позднее 30-го календарного дня после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экспертного совета осуществляют рассмотрение заявок на едином портале в сети "Интернет" в соответствии со следующими критериями: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основных направлений деятельности некоммерческой организации целям, на достижение которых предоставляется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художественная ценность творческого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квалифицированного художественно-артистического персонала для реализации творческого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материально-технических ресурсов для реализации творческого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финансирования творческого проекта за счет средств внебюджетных источников;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ожидаемый социально-культурный эффект от реализации творческого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экспертного совета оценивают каждый критерий по 10-балльной шкале, где 10 баллов являются максимальной оценкой критерия. Оценка заявки определяется как сумма баллов, присвоенных по всем критериям. Проходная сумма баллов - 45. На основании присвоенных членами экспертного совета баллов формируется рейтинг заявок, из которых от 15 до 25 организаций, набравших наибольшее количество баллов, становятся победителями.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заявок, включая информацию о победителях конкурсного отбора, размещается на официальном сайте Министерства культуры Российской Федерации в сети "Интернет" не позднее 10-го календарного дня после окончания срока, предусмотренного на рассмотрение и оценку заявок экспертным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рассмотрении и оценке заявки являются несоответствие некоммерческой организации требованиям, указанным в </w:t>
      </w:r>
      <w:hyperlink w:history="0" w:anchor="P106" w:tooltip="13. Грант предоставляется некоммерческим организациям, которые на дату рассмотрения заявки соответствуют следующим требованиям (проверка осуществляется автоматически на едином портале в сети &quot;Интернет&quot; при наличии технической возможности)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настоящих Правил, несоответствие представленных некоммерческой организацией документов требованиям, определенным </w:t>
      </w:r>
      <w:hyperlink w:history="0" w:anchor="P70" w:tooltip="9. Для участия в конкурсном отборе некоммерческая организация может подать только одну заявку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настоящих Правил, или непредставление (представление не в полном объеме) указанных документов.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участия в конкурсном отборе некоммерческая организация может подать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заявки должны быть представлены: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бюджетных и автономных учреждений - письменное согласие исполнительного органа субъекта Российской Федерации или органа местного управления, осуществляющего функции и полномочия учредителя организации, на участие некоммерческой организации в конкурсном отборе с указанием объемов финансирования творческого проекта за счет средств соответствующего бюджета (при наличии финансирования);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руководителя на осуществление действий от имени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сети "Интернет" информации о некоммерческой организации и иной информации, связанной с соответствующим конкурсным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отражающие финансово-хозяйственную и творческую деятельность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творческого проекта и ожидаемого социально-культурного эффекта от его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поэтапный план реализации творческого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творческого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составе, уровне образования, поощрениях и наградах, опыте и компетенциях сотрудников некоммерческой организации, а также специалистов, привлекаемых к реализации творческого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количественные и качественные характеристики работ (услуг), выполняемых в рамках реализации творческого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смета затрат на реализацию творческого проекта с обоснованием размера указанных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количественные значения показателей, необходимых для достижения значений результата предоставления гранта, в соответствии с </w:t>
      </w:r>
      <w:hyperlink w:history="0" w:anchor="P143" w:tooltip="16. Результатом предоставления гранта является реализованный в текущем финансовом году творческий проект в рамках выполнения условий соглашения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вправе включить в состав заявки дополнительную информацию и документы в соответствии с критериями оценки заявок, определенными </w:t>
      </w:r>
      <w:hyperlink w:history="0" w:anchor="P59" w:tooltip="8. Рассмотрение и оценка заявок проводятся не позднее 30-го календарного дня после окончания приема заявок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имеет право отозвать заявку и отказаться от участия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30 календарных дней, следующих за днем определения победителей конкурсного отбора, Министерство культуры Российской Федерации заключает с некоммерческой организацией соглашение в государственной интегрированной информационной системе управления общественными финансами "Электронный бюджет" в соответствии с </w:t>
      </w:r>
      <w:hyperlink w:history="0" r:id="rId8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типовой формой</w:t>
        </w:r>
      </w:hyperlink>
      <w:r>
        <w:rPr>
          <w:sz w:val="20"/>
        </w:rPr>
        <w:t xml:space="preserve">, установленной Министерством финансов Российской Федерации, либо уведомляет ее об отказе в заключении соглашения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несоответствия некоммерческой организации требованиям, указанным в </w:t>
      </w:r>
      <w:hyperlink w:history="0" w:anchor="P106" w:tooltip="13. Грант предоставляется некоммерческим организациям, которые на дату рассмотрения заявки соответствуют следующим требованиям (проверка осуществляется автоматически на едином портале в сети &quot;Интернет&quot; при наличии технической возможности)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несоответствия представленных некоммерческой организацией документов требованиям, определенным </w:t>
      </w:r>
      <w:hyperlink w:history="0" w:anchor="P70" w:tooltip="9. Для участия в конкурсном отборе некоммерческая организация может подать только одну заявку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настоящих Правил,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установления факта недостоверности представленной некоммерческой организацией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Перечень получателей грантов с указанием наименования получателя гранта и размера гранта утверждается Министерством культуры Российской Федерации и публикуется на едином портале в сети "Интернет", а также (при необходимости) на официальном сайте Министерства культуры Российской Федерации в сети "Интернет" не позднее 14-го календарного дня, следующего за днем определения победителей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Гранты предоставляются на финансовое обеспечение следующих расходов, связанных с реализацией творческих проектов, в соответствии с перечнем мероприятий, который согласовывается с Министерством культуры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создание и показ новых музыкальных, хореографических и мультижанровых творческих проектов и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проведение гастролей, фестивалей, мастер-классов, фольклорных экспедиций, лабораторий и семинаров в Российской Федерации и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оплату труда сотрудников некоммерческой организации, а также специалистов, привлекаемых к реализации творческого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 выплату авторского вознаграждения и гонораров творческим работникам, привлекаемым к реализации творческого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 оплату договоров на право показа и исполнения произведений, а также на передачу прав использования аудиовизуальной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 обеспечение сотрудникам некоммерческой организации и привлекаемым специалистам условий для реализации творческого проекта, включая расходы на наем жилого помещения, проезд, питание, а также оформление выездных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 оплату расходов по транспортировке декораций, музыкальных инструментов и костюмов;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на оплату расходов на рекламно-информационное обеспечение (включая изготовление информационно-методических, рекламных, текстовых, фото- и видеоматериалов, размещение соответствующих материалов в средствах массовой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на оплату работ (услуг) по обеспечению творческого проекта декорациями, сценическими, экспозиционными и другими конструкциями (включая приобретение, аренду, изготовление, монтаж (демонтаж), доставку и обслуживание);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на оплату работ (услуг) по обеспечению творческого проекта реквизитом, бутафорией, гримом, постижерными изделиями, сценическими костюмами (в том числе головными уборами и обувью) (включая приобретение, аренду и изготовление);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на арендную плату за пользование имуществом, в том числе оплату аренды помещений и сценических площадок для реализации творческого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на оплату расходов на содержание арендуемых помещений и сценических площадок, в том числе расходов на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на приобретение и (или) аренду технического и технологического оборудования (включая доставку, монтаж (демонтаж), погрузочно-разгрузочные работы и обслуживание), необходимого для осуществления творческого проекта (не более 30 процентов размера гранта в случае приобретения оборудования), и приобретение и (или) аренду музыкальных инструментов, необходимых для осуществления творческого проекта (не более 15 процентов размера гранта в случае приобретения инструментов);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на уплату налогов, сборов и иных обязательных платежей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на иные расходы, связанные с реализацией творческого проекта (не более 5 процентов размера гранта).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Грант предоставляется некоммерческим организациям, которые на дату рассмотрения заявки соответствуют следующим требованиям (проверка осуществляется автоматически на едином портале в сети "Интернет" при наличии технической возможности):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некоммерческой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некоммерческой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 Российской Федерации, а также иная просроченная (неурегулированная) задолженность перед Российской Федерацией;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реестре дисквалифицированных лиц отсутствуют сведения о дисквалифицированном руководителе некоммерческой организации, членах коллегиального исполнительного органа, лице, исполняющем функции единоличного исполнительного органа, или главном бухгалтере (при наличии)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некоммерческая организация не является иностранным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некоммерческая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Предоставление грантов осуществляется на основании настоящих Правил и соглашения, в котором в том числе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размер гранта (S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определяемый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8"/>
        </w:rPr>
        <w:drawing>
          <wp:inline distT="0" distB="0" distL="0" distR="0">
            <wp:extent cx="762000" cy="228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заявленная потребность некоммерческой организации в финансовом обеспечении расходов, связанных с реализацией творческого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выравнивания, рассчитываемый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5"/>
        </w:rPr>
        <w:drawing>
          <wp:inline distT="0" distB="0" distL="0" distR="0">
            <wp:extent cx="752475" cy="2000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общий объем лимитов бюджетных обязательств, доведенных в установленном порядке до Министерства культуры Российской Федерации как получателя средств федерального бюджета на цели, указанные в </w:t>
      </w:r>
      <w:hyperlink w:history="0" w:anchor="P32" w:tooltip="1. Настоящие Правила устанавливают цели, условия и порядок предоставления из федерального бюджета грантов в форме субсидий некоммерческим организациям для оказания государственной поддержки при реализации творческих проектов в сфере народного искусства (далее соответственно - творческие проекты, гранты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общая заявленная потребность некоммерческих организаций, прошедших конкурсный отбор, в финансовом обеспечении расходов, связанных с реализацией творческих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условия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цель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сроки перечисления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значения результата предоставления гранта и показателей, необходимых для достижения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требование о проверке Министерством культуры Российской Федерации как получателем средств федерального бюджета соблюдения некоммерческой организацией порядка и условий предоставления гранта, в том числе в части достижения результата предоставления гранта, а также проверке органами государственного финансового контроля в соответствии со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согласие некоммерческой организации на осуществление Министерством культуры Российской Федерации в отношении ее проверки соблюдения порядка и условий предоставления гранта, в том числе в части достижения результата предоставления гранта, проверки органами государственного финансового контроля соблюдения порядка и условий предоставления гранта в соответствии со </w:t>
      </w: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обязательство организации по включению в договоры (соглашения), заключенные с иными лицами в целях исполнения обязательств по соглашению, положений о согласии таких лиц на проведение указанных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запрет на приобретение некоммерческой организацией, а также иными лицами, получающими средства на основании договоров (соглашений), заключенных с некоммерческой организацией,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значений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формы представляемых получателем гранта отчета о расходах, источником финансового обеспечения которых является грант, и отчета о достижении значений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перечень расходов, источником финансового обеспечения которых является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порядок возврата средств гранта в доход федерального бюджета в случае нарушения получателем гранта условий, установленных при предоставлении гранта, выявленного в том числе по итогам проверок, проведенных Министерством культуры Российской Федерации и органом государственного финансового контроля, а также в случае недостижения значений результата предоставления гранта и показателей, необходимых для достижения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порядок возврата некоммерческой организацией в доход федерального бюджета в очередном финансовом году остатка средств гранта, не использованного на начало очередного финансового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ответственность сторон за нарушение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право Министерства культуры Российской Федерации приостанавливать предоставление гранта в случае установления Министерством факта нарушения некоммерческой организацией условий и порядка предоставления гранта, установленных настоящими Правилами и соглашением, или получения от органа государственного финансового контроля информации о таком факте до устранения указанных нарушений с обязательным уведомлением некоммерческой организации не позднее 5-го рабочего дня со дня принятия решения о приостановлении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культуры Российской Федерации ранее доведенных лимитов бюджетных обязательств, указанных в </w:t>
      </w:r>
      <w:hyperlink w:history="0" w:anchor="P38" w:tooltip="3. Гранты предоставляются Министерством культуры Российской Федерации в пределах лимитов бюджетных обязательств, доведенных в установленном порядке до Министерства как получателя средств федерального бюджета на цели, указанные в пункте 1 настоящих Правил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Правил, приводящего к невозможности предоставления гранта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культуры Российской Федерации проводит мониторинг достижения значений результата предоставления гранта исходя из достижения значений результата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</w:t>
      </w:r>
      <w:hyperlink w:history="0" r:id="rId15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по формам, которые установлены Министерством финансов Российской Федерации.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Результатом предоставления гранта является реализованный в текущем финансовом году творческий проект в рамках выполнения условий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результата предоставления гранта,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реализованных мероприятий творческого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участников, привлеченных к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Отчетность об осуществлении расходов, источником финансового обеспечения которых является грант, и о достижении значений результата предоставления гранта и показателей, необходимых для достижения этого результата, представляется некоммерческой организацией в Министерство культуры Российской Федерации ежеквартально, не позднее 20-го рабочего дня, следующего за отчетным кварталом, по формам, определенным типовой формой соглашения, установленной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Перечисление гранта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некоммерческим организациям (за исключением государственных или муниципальных учреждений) - на казначейский счет для осуществления и отражения операций с денежными средствами участников казначейского сопровождения, открытый в территориальном органе Федерального казначейства, не позднее 2-го рабочего дня после представления в территориальный орган Федерального казначейства некоммерческой организацией распоряжений о совершении казначейских платежей для оплаты денежного обязательства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бюджетным и автономным учреждениям - на лицевые счета, открытые в территориальном органе Федерального казначейства или финансовом органе субъекта Российской Федерации, в соответствии с графиком, предусмотренным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культуры Российской Федерации проводит проверки соблюдения некоммерческими организациями порядка и условий предоставления гранта, в том числе в части достижения результата предоставления гранта. Органы государственного финансового контроля проводят проверки в соответствии со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установления по итогам проверок, проведенных Министерством культуры Российской Федерации и органом государственного финансового контроля, фактов нарушений условий предоставления гранта, установленных настоящими Правилами и соглашением, а также недостижения установленных соглашением значений результата предоставления гранта и показателей, необходимых для достижения результата предоставления гранта, соответствующие средства подлежат возврату в доход федерального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основании требования Министерства культуры Российской Федерации - не позднее 10-го рабочего дня со дня получения некоммерческой организацией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24.01.2023 N 76</w:t>
            <w:br/>
            <w:t>"Об утверждении Правил предоставления из федерального бюджета грантов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7387CBB783D88180CFE19FDC7A93FFEF0F8D7F715D35614A30448161EC3EC876C07DE937435EEEC97EB83FFFBE74D97B9F1C2DB1686vCfCJ" TargetMode = "External"/>
	<Relationship Id="rId8" Type="http://schemas.openxmlformats.org/officeDocument/2006/relationships/hyperlink" Target="consultantplus://offline/ref=0B8A3969D70D21AB9326D3C13483E15003C3205E869603025A9FDE33D4195D94FDF03EE14F3C73CB3FF0004F9992B613646777538AC2993CwCf9J" TargetMode = "External"/>
	<Relationship Id="rId9" Type="http://schemas.openxmlformats.org/officeDocument/2006/relationships/image" Target="media/image2.wmf"/>
	<Relationship Id="rId10" Type="http://schemas.openxmlformats.org/officeDocument/2006/relationships/image" Target="media/image3.wmf"/>
	<Relationship Id="rId11" Type="http://schemas.openxmlformats.org/officeDocument/2006/relationships/hyperlink" Target="consultantplus://offline/ref=0B8A3969D70D21AB9326D3C13483E15004C92458879E03025A9FDE33D4195D94FDF03EE3483C77C06CAA104BD0C6B90C667F695794C2w9fAJ" TargetMode = "External"/>
	<Relationship Id="rId12" Type="http://schemas.openxmlformats.org/officeDocument/2006/relationships/hyperlink" Target="consultantplus://offline/ref=0B8A3969D70D21AB9326D3C13483E15004C92458879E03025A9FDE33D4195D94FDF03EE3483E71C06CAA104BD0C6B90C667F695794C2w9fAJ" TargetMode = "External"/>
	<Relationship Id="rId13" Type="http://schemas.openxmlformats.org/officeDocument/2006/relationships/hyperlink" Target="consultantplus://offline/ref=0B8A3969D70D21AB9326D3C13483E15004C92458879E03025A9FDE33D4195D94FDF03EE3483C77C06CAA104BD0C6B90C667F695794C2w9fAJ" TargetMode = "External"/>
	<Relationship Id="rId14" Type="http://schemas.openxmlformats.org/officeDocument/2006/relationships/hyperlink" Target="consultantplus://offline/ref=0B8A3969D70D21AB9326D3C13483E15004C92458879E03025A9FDE33D4195D94FDF03EE3483E71C06CAA104BD0C6B90C667F695794C2w9fAJ" TargetMode = "External"/>
	<Relationship Id="rId15" Type="http://schemas.openxmlformats.org/officeDocument/2006/relationships/hyperlink" Target="consultantplus://offline/ref=0B8A3969D70D21AB9326D3C13483E15004CA265E839603025A9FDE33D4195D94FDF03EE14F3C73CA3BF0004F9992B613646777538AC2993CwCf9J" TargetMode = "External"/>
	<Relationship Id="rId16" Type="http://schemas.openxmlformats.org/officeDocument/2006/relationships/hyperlink" Target="consultantplus://offline/ref=0B8A3969D70D21AB9326D3C13483E15004C92458879E03025A9FDE33D4195D94FDF03EE3483C77C06CAA104BD0C6B90C667F695794C2w9fAJ" TargetMode = "External"/>
	<Relationship Id="rId17" Type="http://schemas.openxmlformats.org/officeDocument/2006/relationships/hyperlink" Target="consultantplus://offline/ref=0B8A3969D70D21AB9326D3C13483E15004C92458879E03025A9FDE33D4195D94FDF03EE3483E71C06CAA104BD0C6B90C667F695794C2w9f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24.01.2023 N 76
"Об утверждении Правил предоставления из федерального бюджета грантов в форме субсидий некоммерческим организациям для реализации творческих проектов в сфере народного искусства"</dc:title>
  <dcterms:created xsi:type="dcterms:W3CDTF">2023-06-12T09:31:47Z</dcterms:created>
</cp:coreProperties>
</file>