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Постановление Правительства РФ от 18.07.2024 N 982</w:t>
              <w:br/>
              <w:t xml:space="preserve">"Об утверждении Правил заключения Всероссийским казачьим обществом, войсковыми казачьими обществами договоров (соглашений) с федеральным органом исполнительной власти, уполномоченным в области обороны, органами управления другими войсками, воинскими формированиями и органами и (или) их территориальными органами (воинскими частями) в целях обеспечения поступления членов казачьих обществ в мобилизационный людской резерв Вооруженных Сил Российской Федерации, других войск, воинских формирований и органов"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18 июля 2024 г. N 982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ПРАВИЛ</w:t>
      </w:r>
    </w:p>
    <w:p>
      <w:pPr>
        <w:pStyle w:val="2"/>
        <w:jc w:val="center"/>
      </w:pPr>
      <w:r>
        <w:rPr>
          <w:sz w:val="20"/>
        </w:rPr>
        <w:t xml:space="preserve">ЗАКЛЮЧЕНИЯ ВСЕРОССИЙСКИМ КАЗАЧЬИМ</w:t>
      </w:r>
    </w:p>
    <w:p>
      <w:pPr>
        <w:pStyle w:val="2"/>
        <w:jc w:val="center"/>
      </w:pPr>
      <w:r>
        <w:rPr>
          <w:sz w:val="20"/>
        </w:rPr>
        <w:t xml:space="preserve">ОБЩЕСТВОМ, ВОЙСКОВЫМИ КАЗАЧЬИМИ ОБЩЕСТВАМИ ДОГОВОРОВ</w:t>
      </w:r>
    </w:p>
    <w:p>
      <w:pPr>
        <w:pStyle w:val="2"/>
        <w:jc w:val="center"/>
      </w:pPr>
      <w:r>
        <w:rPr>
          <w:sz w:val="20"/>
        </w:rPr>
        <w:t xml:space="preserve">(СОГЛАШЕНИЙ) С ФЕДЕРАЛЬНЫМ ОРГАНОМ ИСПОЛНИТЕЛЬНОЙ ВЛАСТИ,</w:t>
      </w:r>
    </w:p>
    <w:p>
      <w:pPr>
        <w:pStyle w:val="2"/>
        <w:jc w:val="center"/>
      </w:pPr>
      <w:r>
        <w:rPr>
          <w:sz w:val="20"/>
        </w:rPr>
        <w:t xml:space="preserve">УПОЛНОМОЧЕННЫМ В ОБЛАСТИ ОБОРОНЫ, ОРГАНАМИ УПРАВЛЕНИЯ</w:t>
      </w:r>
    </w:p>
    <w:p>
      <w:pPr>
        <w:pStyle w:val="2"/>
        <w:jc w:val="center"/>
      </w:pPr>
      <w:r>
        <w:rPr>
          <w:sz w:val="20"/>
        </w:rPr>
        <w:t xml:space="preserve">ДРУГИМИ ВОЙСКАМИ, ВОИНСКИМИ ФОРМИРОВАНИЯМИ И ОРГАНАМИ</w:t>
      </w:r>
    </w:p>
    <w:p>
      <w:pPr>
        <w:pStyle w:val="2"/>
        <w:jc w:val="center"/>
      </w:pPr>
      <w:r>
        <w:rPr>
          <w:sz w:val="20"/>
        </w:rPr>
        <w:t xml:space="preserve">И (ИЛИ) ИХ ТЕРРИТОРИАЛЬНЫМИ ОРГАНАМИ (ВОИНСКИМИ ЧАСТЯМИ)</w:t>
      </w:r>
    </w:p>
    <w:p>
      <w:pPr>
        <w:pStyle w:val="2"/>
        <w:jc w:val="center"/>
      </w:pPr>
      <w:r>
        <w:rPr>
          <w:sz w:val="20"/>
        </w:rPr>
        <w:t xml:space="preserve">В ЦЕЛЯХ ОБЕСПЕЧЕНИЯ ПОСТУПЛЕНИЯ ЧЛЕНОВ КАЗАЧЬИХ ОБЩЕСТВ</w:t>
      </w:r>
    </w:p>
    <w:p>
      <w:pPr>
        <w:pStyle w:val="2"/>
        <w:jc w:val="center"/>
      </w:pPr>
      <w:r>
        <w:rPr>
          <w:sz w:val="20"/>
        </w:rPr>
        <w:t xml:space="preserve">В МОБИЛИЗАЦИОННЫЙ ЛЮДСКОЙ РЕЗЕРВ ВООРУЖЕННЫХ СИЛ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ДРУГИХ ВОЙСК, ВОИНСКИХ</w:t>
      </w:r>
    </w:p>
    <w:p>
      <w:pPr>
        <w:pStyle w:val="2"/>
        <w:jc w:val="center"/>
      </w:pPr>
      <w:r>
        <w:rPr>
          <w:sz w:val="20"/>
        </w:rPr>
        <w:t xml:space="preserve">ФОРМИРОВАНИЙ И ОРГАНОВ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7" w:tooltip="Федеральный закон от 05.12.2005 N 154-ФЗ (ред. от 23.03.2024) &quot;О государственной службе российского казачества&quot; (с изм. и доп., вступ. в силу с 22.06.2024) {КонсультантПлюс}">
        <w:r>
          <w:rPr>
            <w:sz w:val="20"/>
            <w:color w:val="0000ff"/>
          </w:rPr>
          <w:t xml:space="preserve">статьей 7</w:t>
        </w:r>
      </w:hyperlink>
      <w:r>
        <w:rPr>
          <w:sz w:val="20"/>
        </w:rPr>
        <w:t xml:space="preserve"> Федерального закона "О государственной службе российского казачества" Правительство Российской Федерации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Утвердить прилагаемые </w:t>
      </w:r>
      <w:hyperlink w:history="0" w:anchor="P34" w:tooltip="ПРАВИЛА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заключения Всероссийским казачьим обществом, войсковыми казачьими обществами договоров (соглашений) с федеральным органом исполнительной власти, уполномоченным в области обороны, органами управления другими войсками, воинскими формированиями и органами и (или) их территориальными органами (воинскими частями) в целях обеспечения поступления членов казачьих обществ в мобилизационный людской резерв Вооруженных Сил Российской Федерации, других войск, воинских формирований и органов.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18 июля 2024 г. N 982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ПРАВИЛА</w:t>
      </w:r>
    </w:p>
    <w:p>
      <w:pPr>
        <w:pStyle w:val="2"/>
        <w:jc w:val="center"/>
      </w:pPr>
      <w:r>
        <w:rPr>
          <w:sz w:val="20"/>
        </w:rPr>
        <w:t xml:space="preserve">ЗАКЛЮЧЕНИЯ ВСЕРОССИЙСКИМ КАЗАЧЬИМ</w:t>
      </w:r>
    </w:p>
    <w:p>
      <w:pPr>
        <w:pStyle w:val="2"/>
        <w:jc w:val="center"/>
      </w:pPr>
      <w:r>
        <w:rPr>
          <w:sz w:val="20"/>
        </w:rPr>
        <w:t xml:space="preserve">ОБЩЕСТВОМ, ВОЙСКОВЫМИ КАЗАЧЬИМИ ОБЩЕСТВАМИ ДОГОВОРОВ</w:t>
      </w:r>
    </w:p>
    <w:p>
      <w:pPr>
        <w:pStyle w:val="2"/>
        <w:jc w:val="center"/>
      </w:pPr>
      <w:r>
        <w:rPr>
          <w:sz w:val="20"/>
        </w:rPr>
        <w:t xml:space="preserve">(СОГЛАШЕНИЙ) С ФЕДЕРАЛЬНЫМ ОРГАНОМ ИСПОЛНИТЕЛЬНОЙ ВЛАСТИ,</w:t>
      </w:r>
    </w:p>
    <w:p>
      <w:pPr>
        <w:pStyle w:val="2"/>
        <w:jc w:val="center"/>
      </w:pPr>
      <w:r>
        <w:rPr>
          <w:sz w:val="20"/>
        </w:rPr>
        <w:t xml:space="preserve">УПОЛНОМОЧЕННЫМ В ОБЛАСТИ ОБОРОНЫ, ОРГАНАМИ УПРАВЛЕНИЯ</w:t>
      </w:r>
    </w:p>
    <w:p>
      <w:pPr>
        <w:pStyle w:val="2"/>
        <w:jc w:val="center"/>
      </w:pPr>
      <w:r>
        <w:rPr>
          <w:sz w:val="20"/>
        </w:rPr>
        <w:t xml:space="preserve">ДРУГИМИ ВОЙСКАМИ, ВОИНСКИМИ ФОРМИРОВАНИЯМИ И ОРГАНАМИ</w:t>
      </w:r>
    </w:p>
    <w:p>
      <w:pPr>
        <w:pStyle w:val="2"/>
        <w:jc w:val="center"/>
      </w:pPr>
      <w:r>
        <w:rPr>
          <w:sz w:val="20"/>
        </w:rPr>
        <w:t xml:space="preserve">И (ИЛИ) ИХ ТЕРРИТОРИАЛЬНЫМИ ОРГАНАМИ (ВОИНСКИМИ ЧАСТЯМИ)</w:t>
      </w:r>
    </w:p>
    <w:p>
      <w:pPr>
        <w:pStyle w:val="2"/>
        <w:jc w:val="center"/>
      </w:pPr>
      <w:r>
        <w:rPr>
          <w:sz w:val="20"/>
        </w:rPr>
        <w:t xml:space="preserve">В ЦЕЛЯХ ОБЕСПЕЧЕНИЯ ПОСТУПЛЕНИЯ ЧЛЕНОВ КАЗАЧЬИХ ОБЩЕСТВ</w:t>
      </w:r>
    </w:p>
    <w:p>
      <w:pPr>
        <w:pStyle w:val="2"/>
        <w:jc w:val="center"/>
      </w:pPr>
      <w:r>
        <w:rPr>
          <w:sz w:val="20"/>
        </w:rPr>
        <w:t xml:space="preserve">В МОБИЛИЗАЦИОННЫЙ ЛЮДСКОЙ РЕЗЕРВ ВООРУЖЕННЫХ СИЛ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ДРУГИХ ВОЙСК, ВОИНСКИХ</w:t>
      </w:r>
    </w:p>
    <w:p>
      <w:pPr>
        <w:pStyle w:val="2"/>
        <w:jc w:val="center"/>
      </w:pPr>
      <w:r>
        <w:rPr>
          <w:sz w:val="20"/>
        </w:rPr>
        <w:t xml:space="preserve">ФОРМИРОВАНИЙ И ОРГАНОВ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Правила определяют порядок заключения Всероссийским казачьим обществом, войсковыми казачьими обществами договоров (соглашений) с федеральным органом исполнительной власти, уполномоченным в области обороны, органами управления другими войсками, воинскими формированиями и органами (далее - иные уполномоченные органы) и (или) их территориальными органами (воинскими частями) в целях обеспечения поступления членов казачьих обществ в мобилизационный людской резерв Вооруженных Сил Российской Федерации, других войск, воинских формирований и органов (далее соответственно - резерв, договоры (соглашения).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договорах (соглашениях) определяются численность членов казачьих обществ, пребывающих в резерве, права и обязанности сторон, порядок финансового обеспечения, сроки действия договоров (соглашений), основания и порядок их досрочного расторжения, а также иные условия, связанные с исполнением положений договоров (соглашений).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Сторонами договоров (соглашений) могут быть: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Всероссийское казачье общество, с одной стороны, и федеральный орган исполнительной власти, уполномоченный в области обороны, иные уполномоченные органы, с другой стороны;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войсковое казачье общество, с одной стороны, и территориальные органы (воинские части) федерального органа исполнительной власти, уполномоченного в области обороны, иных уполномоченных органов, с другой стороны.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Всероссийское казачье общество на основании полученных от войсковых казачьих обществ сведений о численности членов казачьих обществ, внесенных в государственный реестр казачьих обществ в Российской Федерации, на добровольной основе изъявивших желание заключить контракт о пребывании в резерве, направляет проект договора (соглашения) в федеральный орган исполнительной власти, уполномоченный в области обороны, иной уполномоченный орган.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Решение о заключении федеральным органом исполнительной власти, уполномоченным в области обороны, иным уполномоченным органом договора (соглашения) со Всероссийским казачьим обществом принимает соответственно руководитель федерального органа исполнительной власти, уполномоченного в области обороны, иного уполномоченного органа в течение 30 рабочих дней со дня поступления проекта договора (соглашения).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Договор (соглашение) подписывается руководителем федерального органа исполнительной власти, уполномоченного в области обороны, иного уполномоченного органа либо уполномоченным руководителем должностным лицом, с одной стороны, и атаманом Всероссийского казачьего общества, с другой стороны.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соответствии с договором (соглашением), заключенным между федеральным органом исполнительной власти, уполномоченным в области обороны, иным уполномоченным органом и Всероссийским казачьим обществом, территориальными органами (воинскими частями) федерального органа исполнительной власти, уполномоченного в области обороны, иных уполномоченных органов заключаются договоры (соглашения) с входящими в состав Всероссийского казачьего общества войсковыми казачьими обществами.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Решение о заключении территориальным органом (воинской частью) федерального органа исполнительной власти, уполномоченного в области обороны, иного уполномоченного органа договора (соглашения) с войсковым казачьим обществом принимает соответственно руководитель территориального органа (воинской части) федерального органа исполнительной власти, уполномоченного в области обороны, иного уполномоченного органа.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Договор (соглашение) подписывается руководителем территориального органа (воинской части) федерального органа исполнительной власти, уполномоченного в области обороны, иного уполномоченного органа либо уполномоченным руководителем должностным лицом, с одной стороны, и атаманом входящего в состав Всероссийского казачьего общества войскового казачьего общества, с другой стороны.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18.07.2024 N 982</w:t>
            <w:br/>
            <w:t>"Об утверждении Правил заключения Всероссийским казачьим обществом, 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72972&amp;dst=5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18.07.2024 N 982
"Об утверждении Правил заключения Всероссийским казачьим обществом, войсковыми казачьими обществами договоров (соглашений) с федеральным органом исполнительной власти, уполномоченным в области обороны, органами управления другими войсками, воинскими формированиями и органами и (или) их территориальными органами (воинскими частями) в целях обеспечения поступления членов казачьих обществ в мобилизационный людской резерв Вооруженных Сил Российской Федерации, д</dc:title>
  <dcterms:created xsi:type="dcterms:W3CDTF">2025-01-05T09:30:27Z</dcterms:created>
</cp:coreProperties>
</file>