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716"/>
      </w:tblGrid>
      <w:tr w:rsidR="001A7DB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1A7DBB" w:rsidRDefault="00000000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A7DBB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A7DBB" w:rsidRDefault="00000000">
            <w:pPr>
              <w:pStyle w:val="ConsPlusTitlePage0"/>
              <w:jc w:val="center"/>
            </w:pPr>
            <w:r>
              <w:rPr>
                <w:sz w:val="48"/>
              </w:rPr>
              <w:t>Приказ Росмолодежи от 28.03.2025 N 104</w:t>
            </w:r>
            <w:r>
              <w:rPr>
                <w:sz w:val="48"/>
              </w:rPr>
              <w:br/>
              <w:t>"Об Экспертном совете по рассмотрению представлений о награждении кандидатов нагрудным знаком "Доброволец России"</w:t>
            </w:r>
            <w:r>
              <w:rPr>
                <w:sz w:val="48"/>
              </w:rPr>
              <w:br/>
              <w:t>(вместе с "Положением об Экспертном совете по рассмотрению представлений о награждении кандидатов нагрудным знаком "Доброволец России")</w:t>
            </w:r>
            <w:r>
              <w:rPr>
                <w:sz w:val="48"/>
              </w:rPr>
              <w:br/>
              <w:t>(Зарегистрировано в Минюсте России 05.05.2025 N 82046)</w:t>
            </w:r>
          </w:p>
        </w:tc>
      </w:tr>
      <w:tr w:rsidR="001A7DBB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1A7DBB" w:rsidRDefault="00000000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7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  <w:t>Дата сохранения: 08.06.2025</w:t>
            </w:r>
            <w:r>
              <w:rPr>
                <w:sz w:val="28"/>
              </w:rPr>
              <w:br/>
              <w:t> </w:t>
            </w:r>
          </w:p>
        </w:tc>
      </w:tr>
    </w:tbl>
    <w:p w:rsidR="001A7DBB" w:rsidRDefault="001A7DBB">
      <w:pPr>
        <w:pStyle w:val="ConsPlusNormal0"/>
        <w:sectPr w:rsidR="001A7DBB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1A7DBB" w:rsidRDefault="001A7DBB">
      <w:pPr>
        <w:pStyle w:val="ConsPlusNormal0"/>
        <w:jc w:val="both"/>
        <w:outlineLvl w:val="0"/>
      </w:pPr>
    </w:p>
    <w:p w:rsidR="001A7DBB" w:rsidRDefault="00000000">
      <w:pPr>
        <w:pStyle w:val="ConsPlusNormal0"/>
        <w:outlineLvl w:val="0"/>
      </w:pPr>
      <w:r>
        <w:t>Зарегистрировано в Минюсте России 5 мая 2025 г. N 82046</w:t>
      </w:r>
    </w:p>
    <w:p w:rsidR="001A7DBB" w:rsidRDefault="001A7DB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A7DBB" w:rsidRDefault="001A7DBB">
      <w:pPr>
        <w:pStyle w:val="ConsPlusNormal0"/>
      </w:pPr>
    </w:p>
    <w:p w:rsidR="001A7DBB" w:rsidRDefault="00000000">
      <w:pPr>
        <w:pStyle w:val="ConsPlusTitle0"/>
        <w:jc w:val="center"/>
      </w:pPr>
      <w:r>
        <w:t>ФЕДЕРАЛЬНОЕ АГЕНТСТВО ПО ДЕЛАМ МОЛОДЕЖИ</w:t>
      </w:r>
    </w:p>
    <w:p w:rsidR="001A7DBB" w:rsidRDefault="001A7DBB">
      <w:pPr>
        <w:pStyle w:val="ConsPlusTitle0"/>
        <w:jc w:val="center"/>
      </w:pPr>
    </w:p>
    <w:p w:rsidR="001A7DBB" w:rsidRDefault="00000000">
      <w:pPr>
        <w:pStyle w:val="ConsPlusTitle0"/>
        <w:jc w:val="center"/>
      </w:pPr>
      <w:r>
        <w:t>ПРИКАЗ</w:t>
      </w:r>
    </w:p>
    <w:p w:rsidR="001A7DBB" w:rsidRDefault="00000000">
      <w:pPr>
        <w:pStyle w:val="ConsPlusTitle0"/>
        <w:jc w:val="center"/>
      </w:pPr>
      <w:r>
        <w:t>от 28 марта 2025 г. N 104</w:t>
      </w:r>
    </w:p>
    <w:p w:rsidR="001A7DBB" w:rsidRDefault="001A7DBB">
      <w:pPr>
        <w:pStyle w:val="ConsPlusTitle0"/>
        <w:jc w:val="center"/>
      </w:pPr>
    </w:p>
    <w:p w:rsidR="001A7DBB" w:rsidRDefault="00000000">
      <w:pPr>
        <w:pStyle w:val="ConsPlusTitle0"/>
        <w:jc w:val="center"/>
      </w:pPr>
      <w:r>
        <w:t>ОБ ЭКСПЕРТНОМ СОВЕТЕ</w:t>
      </w:r>
    </w:p>
    <w:p w:rsidR="001A7DBB" w:rsidRDefault="00000000">
      <w:pPr>
        <w:pStyle w:val="ConsPlusTitle0"/>
        <w:jc w:val="center"/>
      </w:pPr>
      <w:r>
        <w:t>ПО РАССМОТРЕНИЮ ПРЕДСТАВЛЕНИЙ О НАГРАЖДЕНИИ КАНДИДАТОВ</w:t>
      </w:r>
    </w:p>
    <w:p w:rsidR="001A7DBB" w:rsidRDefault="00000000">
      <w:pPr>
        <w:pStyle w:val="ConsPlusTitle0"/>
        <w:jc w:val="center"/>
      </w:pPr>
      <w:r>
        <w:t>НАГРУДНЫМ ЗНАКОМ "ДОБРОВОЛЕЦ РОССИИ"</w:t>
      </w:r>
    </w:p>
    <w:p w:rsidR="001A7DBB" w:rsidRDefault="001A7DBB">
      <w:pPr>
        <w:pStyle w:val="ConsPlusNormal0"/>
        <w:ind w:firstLine="540"/>
        <w:jc w:val="both"/>
      </w:pPr>
    </w:p>
    <w:p w:rsidR="001A7DBB" w:rsidRDefault="00000000">
      <w:pPr>
        <w:pStyle w:val="ConsPlusNormal0"/>
        <w:ind w:firstLine="540"/>
        <w:jc w:val="both"/>
      </w:pPr>
      <w:r>
        <w:t xml:space="preserve">В соответствии с </w:t>
      </w:r>
      <w:hyperlink r:id="rId9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абзацем вторым пункта 11</w:t>
        </w:r>
      </w:hyperlink>
      <w:r>
        <w:t xml:space="preserve"> Правил поощрения и награждения за добровольческую (волонтерскую) деятельность нагрудным знаком "Доброволец России", утвержденных постановлением Правительства Российской Федерации от 27 апреля 2024 г. N 552 "О порядке поощрения и награждения за добровольческую (волонтерскую) деятельность нагрудным знаком "Доброволец России", приказываю: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1. Создать Экспертный совет по рассмотрению представлений о награждении кандидатов нагрудным знаком "Доброволец России" (далее - Экспертный совет).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2. Утвердить </w:t>
      </w:r>
      <w:hyperlink w:anchor="P30" w:tooltip="ПОЛОЖЕНИЕ">
        <w:r>
          <w:rPr>
            <w:color w:val="0000FF"/>
          </w:rPr>
          <w:t>Положение</w:t>
        </w:r>
      </w:hyperlink>
      <w:r>
        <w:t xml:space="preserve"> об Экспертном совете согласно приложению к настоящему приказу.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3. Контроль за исполнением настоящего приказа возложить на статс-секретаря - заместителя руководителя Федерального агентства по делам молодежи Д.В. Аширова.</w:t>
      </w:r>
    </w:p>
    <w:p w:rsidR="001A7DBB" w:rsidRDefault="001A7DBB">
      <w:pPr>
        <w:pStyle w:val="ConsPlusNormal0"/>
        <w:ind w:firstLine="540"/>
        <w:jc w:val="both"/>
      </w:pPr>
    </w:p>
    <w:p w:rsidR="001A7DBB" w:rsidRDefault="00000000">
      <w:pPr>
        <w:pStyle w:val="ConsPlusNormal0"/>
        <w:jc w:val="right"/>
      </w:pPr>
      <w:r>
        <w:t>Руководитель</w:t>
      </w:r>
    </w:p>
    <w:p w:rsidR="001A7DBB" w:rsidRDefault="00000000">
      <w:pPr>
        <w:pStyle w:val="ConsPlusNormal0"/>
        <w:jc w:val="right"/>
      </w:pPr>
      <w:r>
        <w:t>Г.А.ГУРОВ</w:t>
      </w:r>
    </w:p>
    <w:p w:rsidR="001A7DBB" w:rsidRDefault="001A7DBB">
      <w:pPr>
        <w:pStyle w:val="ConsPlusNormal0"/>
        <w:jc w:val="right"/>
      </w:pPr>
    </w:p>
    <w:p w:rsidR="001A7DBB" w:rsidRDefault="001A7DBB">
      <w:pPr>
        <w:pStyle w:val="ConsPlusNormal0"/>
        <w:jc w:val="right"/>
      </w:pPr>
    </w:p>
    <w:p w:rsidR="001A7DBB" w:rsidRDefault="001A7DBB">
      <w:pPr>
        <w:pStyle w:val="ConsPlusNormal0"/>
        <w:jc w:val="right"/>
      </w:pPr>
    </w:p>
    <w:p w:rsidR="001A7DBB" w:rsidRDefault="001A7DBB">
      <w:pPr>
        <w:pStyle w:val="ConsPlusNormal0"/>
        <w:jc w:val="right"/>
      </w:pPr>
    </w:p>
    <w:p w:rsidR="001A7DBB" w:rsidRDefault="001A7DBB">
      <w:pPr>
        <w:pStyle w:val="ConsPlusNormal0"/>
        <w:jc w:val="right"/>
      </w:pPr>
    </w:p>
    <w:p w:rsidR="001A7DBB" w:rsidRDefault="00000000">
      <w:pPr>
        <w:pStyle w:val="ConsPlusNormal0"/>
        <w:jc w:val="right"/>
        <w:outlineLvl w:val="0"/>
      </w:pPr>
      <w:r>
        <w:t>Утверждено</w:t>
      </w:r>
    </w:p>
    <w:p w:rsidR="001A7DBB" w:rsidRDefault="00000000">
      <w:pPr>
        <w:pStyle w:val="ConsPlusNormal0"/>
        <w:jc w:val="right"/>
      </w:pPr>
      <w:r>
        <w:t>приказом Федерального</w:t>
      </w:r>
    </w:p>
    <w:p w:rsidR="001A7DBB" w:rsidRDefault="00000000">
      <w:pPr>
        <w:pStyle w:val="ConsPlusNormal0"/>
        <w:jc w:val="right"/>
      </w:pPr>
      <w:r>
        <w:t>агентства по делам молодежи</w:t>
      </w:r>
    </w:p>
    <w:p w:rsidR="001A7DBB" w:rsidRDefault="00000000">
      <w:pPr>
        <w:pStyle w:val="ConsPlusNormal0"/>
        <w:jc w:val="right"/>
      </w:pPr>
      <w:r>
        <w:t>от 28 марта 2025 г. N 104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Title0"/>
        <w:jc w:val="center"/>
      </w:pPr>
      <w:bookmarkStart w:id="0" w:name="P30"/>
      <w:bookmarkEnd w:id="0"/>
      <w:r>
        <w:t>ПОЛОЖЕНИЕ</w:t>
      </w:r>
    </w:p>
    <w:p w:rsidR="001A7DBB" w:rsidRDefault="00000000">
      <w:pPr>
        <w:pStyle w:val="ConsPlusTitle0"/>
        <w:jc w:val="center"/>
      </w:pPr>
      <w:r>
        <w:t>ОБ ЭКСПЕРТНОМ СОВЕТЕ ПО РАССМОТРЕНИЮ ПРЕДСТАВЛЕНИЙ</w:t>
      </w:r>
    </w:p>
    <w:p w:rsidR="001A7DBB" w:rsidRDefault="00000000">
      <w:pPr>
        <w:pStyle w:val="ConsPlusTitle0"/>
        <w:jc w:val="center"/>
      </w:pPr>
      <w:r>
        <w:t>О НАГРАЖДЕНИИ КАНДИДАТОВ НАГРУДНЫМ ЗНАКОМ</w:t>
      </w:r>
    </w:p>
    <w:p w:rsidR="001A7DBB" w:rsidRDefault="00000000">
      <w:pPr>
        <w:pStyle w:val="ConsPlusTitle0"/>
        <w:jc w:val="center"/>
      </w:pPr>
      <w:r>
        <w:t>"ДОБРОВОЛЕЦ РОССИИ"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Title0"/>
        <w:jc w:val="center"/>
        <w:outlineLvl w:val="1"/>
      </w:pPr>
      <w:r>
        <w:t>I. Общие положения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Normal0"/>
        <w:ind w:firstLine="540"/>
        <w:jc w:val="both"/>
      </w:pPr>
      <w:r>
        <w:t xml:space="preserve">1. Экспертный совет по рассмотрению представлений о награждении кандидатов нагрудным </w:t>
      </w:r>
      <w:r>
        <w:lastRenderedPageBreak/>
        <w:t>знаком "Доброволец России" (далее - Экспертный совет) создается в целях рассмотрения и проведения оценки материалов о представлении к награждению кандидатов нагрудным знаком "Доброволец России", рекомендованных Федеральному агентству по делам молодежи.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2. Экспертный совет в своей деятельности руководствуется </w:t>
      </w:r>
      <w:hyperlink r:id="rId1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нормативными правовыми актами, в том числе настоящим Положением.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Title0"/>
        <w:jc w:val="center"/>
        <w:outlineLvl w:val="1"/>
      </w:pPr>
      <w:r>
        <w:t>II. Основные задачи Экспертного совета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Normal0"/>
        <w:ind w:firstLine="540"/>
        <w:jc w:val="both"/>
      </w:pPr>
      <w:r>
        <w:t xml:space="preserve">3. Основная задача Экспертного совета - рассмотрение и проведение оценки представлений о награждении кандидатов нагрудным знаком "Доброволец России" в течение срока, установленного </w:t>
      </w:r>
      <w:hyperlink r:id="rId11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абзацем 4 пункта 11</w:t>
        </w:r>
      </w:hyperlink>
      <w:r>
        <w:t xml:space="preserve"> Правил поощрения и награждения за добровольческую (волонтерскую) деятельность нагрудным знаком "Доброволец России", утвержденных постановлением Правительства Российской Федерации от 27 апреля 2024 г. N 552 "О порядке поощрения и награждения за добровольческую (волонтерскую) деятельность нагрудным знаком "Доброволец России", по результатам первичного рассмотрения представлений к награждению нагрудным знаком "Доброволец России" (далее - Правила).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4. Экспертный совет вправе запрашивать дополнительные материалы на представленного к награждению кандидата с целью уточнения информации о достижениях кандидата, представленного к награждению нагрудным знаком "Доброволец России".</w:t>
      </w:r>
    </w:p>
    <w:p w:rsidR="001A7DBB" w:rsidRDefault="001A7DBB">
      <w:pPr>
        <w:pStyle w:val="ConsPlusNormal0"/>
        <w:ind w:firstLine="540"/>
        <w:jc w:val="both"/>
      </w:pPr>
    </w:p>
    <w:p w:rsidR="001A7DBB" w:rsidRDefault="00000000">
      <w:pPr>
        <w:pStyle w:val="ConsPlusTitle0"/>
        <w:jc w:val="center"/>
        <w:outlineLvl w:val="1"/>
      </w:pPr>
      <w:r>
        <w:t>III. Состав Экспертного совета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Normal0"/>
        <w:ind w:firstLine="540"/>
        <w:jc w:val="both"/>
      </w:pPr>
      <w:r>
        <w:t>5. Экспертный совет формируется из представителей федеральных органов исполнительной власти, научных и общественных объединений и других заинтересованных организаций, а также независимых экспертов, осуществляющих свою деятельность в сфере добровольчества (волонтерства).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6. В состав Экспертного совета входят председатель, заместитель председателя, ответственный секретарь и члены Экспертного совета. Минимальное количество членов Экспертного совета - 10 человек.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Title0"/>
        <w:jc w:val="center"/>
        <w:outlineLvl w:val="1"/>
      </w:pPr>
      <w:r>
        <w:t>IV. Организация работы Экспертного совета</w:t>
      </w:r>
    </w:p>
    <w:p w:rsidR="001A7DBB" w:rsidRDefault="001A7DBB">
      <w:pPr>
        <w:pStyle w:val="ConsPlusNormal0"/>
        <w:jc w:val="center"/>
      </w:pPr>
    </w:p>
    <w:p w:rsidR="001A7DBB" w:rsidRDefault="00000000">
      <w:pPr>
        <w:pStyle w:val="ConsPlusNormal0"/>
        <w:ind w:firstLine="540"/>
        <w:jc w:val="both"/>
      </w:pPr>
      <w:r>
        <w:t>7. Заседания Экспертного совета возглавляет председатель, а в случае его отсутствия - заместитель председателя. Председатель определяет время и место проведения, а также утверждает повестки заседаний Экспертного совета, подписывает протоколы Экспертного совета.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8. Повестка заседаний Экспертного совета формируется ответственным секретарем на основе предложений членов Экспертного совета. Члены Экспертного совета вправе вносить предложения по включению дополнительных вопросов в повестку заседания непосредственно после открытия заседания Экспертного совета. Решение о включении дополнительных вопросов в повестку заседания принимается путем голосования простым большинством голосов от числа присутствующих на заседании.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9. Заседания Экспертного совета и принятые решения считаются правомочными, если на заседании присутствует более половины его состава.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10. Решения Экспертного совета принимаются большинством голосов присутствующих на заседании членов Экспертного совета. При разделении голосов поровну решение принимает представительствующий на заседании.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11. Заседания Экспертного совета могут проводиться в очном формате и в формате видео-конференц-связи, а также путем направления заочных листов голосования.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12. Созыв заседания обеспечивает ответственный секретарь Экспертного совета. Материалы к заседанию и повестка заседания представляются в электронном виде членам Экспертного совета путем направления письма на адрес электронной почты, предоставленный членом Экспертного совета, не менее чем за один рабочий день.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13. Результаты рассмотрения представлений на награждение нагрудным знаком "Доброволец России" и прилагаемых к ним документов оформляются письменным заключением Экспертного совета с рекомендациями о принятии одного из следующих решений с указанием причин для его принятия в срок, предусмотренный </w:t>
      </w:r>
      <w:hyperlink r:id="rId12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абзацем 4 пункта 11</w:t>
        </w:r>
      </w:hyperlink>
      <w:r>
        <w:t xml:space="preserve"> Правил: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а) о награждении кандидата нагрудным знаком "Доброволец России";</w:t>
      </w:r>
    </w:p>
    <w:p w:rsidR="001A7DBB" w:rsidRDefault="00000000">
      <w:pPr>
        <w:pStyle w:val="ConsPlusNormal0"/>
        <w:spacing w:before="240"/>
        <w:ind w:firstLine="540"/>
        <w:jc w:val="both"/>
      </w:pPr>
      <w:bookmarkStart w:id="1" w:name="P60"/>
      <w:bookmarkEnd w:id="1"/>
      <w:r>
        <w:t>б) о возврате представления о награждении кандидата нагрудным знаком "Доброволец России".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14. Основаниями для принятия решения о возврате представления о награждении кандидата нагрудным знаком "Доброволец России", предусмотренного </w:t>
      </w:r>
      <w:hyperlink w:anchor="P60" w:tooltip="б) о возврате представления о награждении кандидата нагрудным знаком &quot;Доброволец России&quot;.">
        <w:r>
          <w:rPr>
            <w:color w:val="0000FF"/>
          </w:rPr>
          <w:t>подпунктом "б" пункта 13</w:t>
        </w:r>
      </w:hyperlink>
      <w:r>
        <w:t xml:space="preserve"> настоящего Положения, являются: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а) несоответствие кандидата требованиям, установленным </w:t>
      </w:r>
      <w:hyperlink r:id="rId13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пунктами 3</w:t>
        </w:r>
      </w:hyperlink>
      <w:r>
        <w:t xml:space="preserve">, </w:t>
      </w:r>
      <w:hyperlink r:id="rId14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4</w:t>
        </w:r>
      </w:hyperlink>
      <w:r>
        <w:t xml:space="preserve"> и </w:t>
      </w:r>
      <w:hyperlink r:id="rId15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9</w:t>
        </w:r>
      </w:hyperlink>
      <w:r>
        <w:t xml:space="preserve"> Правил;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 xml:space="preserve">б) непредставление документов, предусмотренных </w:t>
      </w:r>
      <w:hyperlink r:id="rId16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пунктами 7</w:t>
        </w:r>
      </w:hyperlink>
      <w:r>
        <w:t xml:space="preserve"> и </w:t>
      </w:r>
      <w:hyperlink r:id="rId17" w:tooltip="Постановление Правительства РФ от 27.04.2024 N 552 (ред. от 15.05.2025) &quot;О порядке поощрения и награждения за добровольческую (волонтерскую) деятельность нагрудным знаком &quot;Доброволец России&quot; (вместе с &quot;Правилами поощрения и награждения за добровольческую (воло">
        <w:r>
          <w:rPr>
            <w:color w:val="0000FF"/>
          </w:rPr>
          <w:t>8</w:t>
        </w:r>
      </w:hyperlink>
      <w:r>
        <w:t xml:space="preserve"> Правил.</w:t>
      </w:r>
    </w:p>
    <w:p w:rsidR="001A7DBB" w:rsidRDefault="00000000">
      <w:pPr>
        <w:pStyle w:val="ConsPlusNormal0"/>
        <w:spacing w:before="240"/>
        <w:ind w:firstLine="540"/>
        <w:jc w:val="both"/>
      </w:pPr>
      <w:r>
        <w:t>15. Протоколы заседаний Экспертного совета доводятся ответственным секретарем до сведения членов Экспертного совета в течение трех рабочих дней со дня проведения заседания путем направления официального письма на адрес электронной почты.</w:t>
      </w:r>
    </w:p>
    <w:p w:rsidR="001A7DBB" w:rsidRDefault="001A7DBB">
      <w:pPr>
        <w:pStyle w:val="ConsPlusNormal0"/>
        <w:jc w:val="both"/>
      </w:pPr>
    </w:p>
    <w:p w:rsidR="001A7DBB" w:rsidRDefault="001A7DBB">
      <w:pPr>
        <w:pStyle w:val="ConsPlusNormal0"/>
        <w:jc w:val="both"/>
      </w:pPr>
    </w:p>
    <w:p w:rsidR="001A7DBB" w:rsidRDefault="001A7DB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1A7DBB">
      <w:headerReference w:type="default" r:id="rId18"/>
      <w:footerReference w:type="default" r:id="rId19"/>
      <w:headerReference w:type="first" r:id="rId20"/>
      <w:footerReference w:type="first" r:id="rId21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F7F9F" w:rsidRDefault="003F7F9F">
      <w:r>
        <w:separator/>
      </w:r>
    </w:p>
  </w:endnote>
  <w:endnote w:type="continuationSeparator" w:id="0">
    <w:p w:rsidR="003F7F9F" w:rsidRDefault="003F7F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DBB" w:rsidRDefault="001A7DB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A7DB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7DBB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7DBB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7DBB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A7DBB" w:rsidRDefault="00000000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A7DBB" w:rsidRDefault="001A7DB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69"/>
      <w:gridCol w:w="3470"/>
      <w:gridCol w:w="3368"/>
    </w:tblGrid>
    <w:tr w:rsidR="001A7DB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1A7DBB" w:rsidRDefault="00000000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1A7DBB" w:rsidRDefault="00000000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1A7DBB" w:rsidRDefault="00000000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 w:rsidR="001A7DBB" w:rsidRDefault="00000000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F7F9F" w:rsidRDefault="003F7F9F">
      <w:r>
        <w:separator/>
      </w:r>
    </w:p>
  </w:footnote>
  <w:footnote w:type="continuationSeparator" w:id="0">
    <w:p w:rsidR="003F7F9F" w:rsidRDefault="003F7F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787"/>
      <w:gridCol w:w="4929"/>
    </w:tblGrid>
    <w:tr w:rsidR="001A7DB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7DBB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Росмолодежи от 28.03.2025 N 104</w:t>
          </w:r>
          <w:r>
            <w:rPr>
              <w:rFonts w:ascii="Tahoma" w:hAnsi="Tahoma" w:cs="Tahoma"/>
              <w:sz w:val="16"/>
              <w:szCs w:val="16"/>
            </w:rPr>
            <w:br/>
            <w:t>"Об Экспертном совете по рассмотрению представлений о награждении кандидатов нагр...</w:t>
          </w:r>
        </w:p>
      </w:tc>
      <w:tc>
        <w:tcPr>
          <w:tcW w:w="2300" w:type="pct"/>
          <w:vAlign w:val="center"/>
        </w:tcPr>
        <w:p w:rsidR="001A7DBB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A7DBB" w:rsidRDefault="001A7DB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7DBB" w:rsidRDefault="001A7DBB">
    <w:pPr>
      <w:pStyle w:val="ConsPlusNormal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12"/>
      <w:gridCol w:w="4695"/>
    </w:tblGrid>
    <w:tr w:rsidR="001A7DB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1A7DBB" w:rsidRDefault="00000000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Приказ Росмолодежи от 28.03.2025 N 104</w:t>
          </w:r>
          <w:r>
            <w:rPr>
              <w:rFonts w:ascii="Tahoma" w:hAnsi="Tahoma" w:cs="Tahoma"/>
              <w:sz w:val="16"/>
              <w:szCs w:val="16"/>
            </w:rPr>
            <w:br/>
            <w:t>"Об Экспертном совете по рассмотрению представлений о награждении кандидатов нагр...</w:t>
          </w:r>
        </w:p>
      </w:tc>
      <w:tc>
        <w:tcPr>
          <w:tcW w:w="2300" w:type="pct"/>
          <w:vAlign w:val="center"/>
        </w:tcPr>
        <w:p w:rsidR="001A7DBB" w:rsidRDefault="00000000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08.06.2025</w:t>
          </w:r>
        </w:p>
      </w:tc>
    </w:tr>
  </w:tbl>
  <w:p w:rsidR="001A7DBB" w:rsidRDefault="001A7DB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1A7DBB" w:rsidRDefault="001A7DB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DBB"/>
    <w:rsid w:val="00146DF3"/>
    <w:rsid w:val="001A7DBB"/>
    <w:rsid w:val="003F7F9F"/>
    <w:rsid w:val="00741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677C3F-2ACA-4762-BCF0-E9E2784C1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hyperlink" Target="https://login.consultant.ru/link/?req=doc&amp;base=LAW&amp;n=505543&amp;date=08.06.2025&amp;dst=100012&amp;field=134" TargetMode="External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21" Type="http://schemas.openxmlformats.org/officeDocument/2006/relationships/footer" Target="footer2.xml"/><Relationship Id="rId7" Type="http://schemas.openxmlformats.org/officeDocument/2006/relationships/hyperlink" Target="https://www.consultant.ru" TargetMode="External"/><Relationship Id="rId12" Type="http://schemas.openxmlformats.org/officeDocument/2006/relationships/hyperlink" Target="https://login.consultant.ru/link/?req=doc&amp;base=LAW&amp;n=505543&amp;date=08.06.2025&amp;dst=100028&amp;field=134" TargetMode="External"/><Relationship Id="rId17" Type="http://schemas.openxmlformats.org/officeDocument/2006/relationships/hyperlink" Target="https://login.consultant.ru/link/?req=doc&amp;base=LAW&amp;n=505543&amp;date=08.06.2025&amp;dst=100017&amp;field=134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505543&amp;date=08.06.2025&amp;dst=100016&amp;field=134" TargetMode="External"/><Relationship Id="rId20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login.consultant.ru/link/?req=doc&amp;base=LAW&amp;n=505543&amp;date=08.06.2025&amp;dst=100028&amp;field=134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login.consultant.ru/link/?req=doc&amp;base=LAW&amp;n=505543&amp;date=08.06.2025&amp;dst=100022&amp;field=134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login.consultant.ru/link/?req=doc&amp;base=LAW&amp;n=2875&amp;date=08.06.2025" TargetMode="External"/><Relationship Id="rId19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505543&amp;date=08.06.2025&amp;dst=100026&amp;field=134" TargetMode="External"/><Relationship Id="rId14" Type="http://schemas.openxmlformats.org/officeDocument/2006/relationships/hyperlink" Target="https://login.consultant.ru/link/?req=doc&amp;base=LAW&amp;n=505543&amp;date=08.06.2025&amp;dst=100013&amp;field=134" TargetMode="External"/><Relationship Id="rId22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1511</Words>
  <Characters>8617</Characters>
  <Application>Microsoft Office Word</Application>
  <DocSecurity>0</DocSecurity>
  <Lines>71</Lines>
  <Paragraphs>20</Paragraphs>
  <ScaleCrop>false</ScaleCrop>
  <Company>КонсультантПлюс Версия 4024.00.50</Company>
  <LinksUpToDate>false</LinksUpToDate>
  <CharactersWithSpaces>10108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Росмолодежи от 28.03.2025 N 104
"Об Экспертном совете по рассмотрению представлений о награждении кандидатов нагрудным знаком "Доброволец России"
(вместе с "Положением об Экспертном совете по рассмотрению представлений о награждении кандидатов нагрудным знаком "Доброволец России")
(Зарегистрировано в Минюсте России 05.05.2025 N 82046)</dc:title>
  <dc:creator>Елена Исаева</dc:creator>
  <cp:lastModifiedBy>Елена Исаева</cp:lastModifiedBy>
  <cp:revision>2</cp:revision>
  <dcterms:created xsi:type="dcterms:W3CDTF">2025-06-08T19:43:00Z</dcterms:created>
  <dcterms:modified xsi:type="dcterms:W3CDTF">2025-06-08T19:43:00Z</dcterms:modified>
</cp:coreProperties>
</file>