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Приказ Минфина России от 10.02.2023 N 13н</w:t>
              <w:br/>
              <w:t xml:space="preserve">"Об утверждении Примерной формы решения 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наследия, являющегося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(или) о передаче религиозной организации в собственность находящегося в государственной или муниципальной собственности объекта культурного наследия, являющегося имуществом, соответствующим критериям, установленным частью 1 статьи 12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Примерной формы договора безвозмездного пользования находящимся в государственной или муниципальной собственности объектом культурного наследия, являющимся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      <w:br/>
              <w:t xml:space="preserve">(Зарегистрировано в Минюсте России 22.03.2023 N 72668)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марта 2023 г. N 72668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февраля 2023 г. N 13н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ПРИМЕРНОЙ ФОРМЫ РЕШЕНИЯ</w:t>
      </w:r>
    </w:p>
    <w:p>
      <w:pPr>
        <w:pStyle w:val="2"/>
        <w:jc w:val="center"/>
      </w:pPr>
      <w:r>
        <w:rPr>
          <w:sz w:val="20"/>
        </w:rPr>
        <w:t xml:space="preserve">О ПЕРЕДАЧЕ РЕЛИГИОЗНОЙ ОРГАНИЗАЦИИ В СОБСТВЕННОСТЬ</w:t>
      </w:r>
    </w:p>
    <w:p>
      <w:pPr>
        <w:pStyle w:val="2"/>
        <w:jc w:val="center"/>
      </w:pPr>
      <w:r>
        <w:rPr>
          <w:sz w:val="20"/>
        </w:rPr>
        <w:t xml:space="preserve">ИЛИ БЕЗВОЗМЕЗДНОЕ ПОЛЬЗОВАНИЕ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 ОБЪЕКТА КУЛЬТУРНОГО</w:t>
      </w:r>
    </w:p>
    <w:p>
      <w:pPr>
        <w:pStyle w:val="2"/>
        <w:jc w:val="center"/>
      </w:pPr>
      <w:r>
        <w:rPr>
          <w:sz w:val="20"/>
        </w:rPr>
        <w:t xml:space="preserve">НАСЛЕДИЯ, ЯВЛЯЮЩЕГОСЯ ИМУЩЕСТВОМ РЕЛИГИОЗНОГО НАЗНАЧЕНИЯ</w:t>
      </w:r>
    </w:p>
    <w:p>
      <w:pPr>
        <w:pStyle w:val="2"/>
        <w:jc w:val="center"/>
      </w:pPr>
      <w:r>
        <w:rPr>
          <w:sz w:val="20"/>
        </w:rPr>
        <w:t xml:space="preserve">И (ИЛИ) ИМУЩЕСТВОМ, СООТВЕТСТВУЮЩИМ КРИТЕРИЯМ,</w:t>
      </w:r>
    </w:p>
    <w:p>
      <w:pPr>
        <w:pStyle w:val="2"/>
        <w:jc w:val="center"/>
      </w:pPr>
      <w:r>
        <w:rPr>
          <w:sz w:val="20"/>
        </w:rPr>
        <w:t xml:space="preserve">УСТАНОВЛЕННЫМ ЧАСТЬЮ 3 СТАТЬИ 5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30 НОЯБРЯ 2010 Г. N 327-ФЗ "О ПЕРЕДАЧЕ РЕЛИГИОЗНЫМ</w:t>
      </w:r>
    </w:p>
    <w:p>
      <w:pPr>
        <w:pStyle w:val="2"/>
        <w:jc w:val="center"/>
      </w:pPr>
      <w:r>
        <w:rPr>
          <w:sz w:val="20"/>
        </w:rPr>
        <w:t xml:space="preserve">ОРГАНИЗАЦИЯМ 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ИЛИ МУНИЦИПАЛЬНОЙ СОБСТВЕННОСТИ",</w:t>
      </w:r>
    </w:p>
    <w:p>
      <w:pPr>
        <w:pStyle w:val="2"/>
        <w:jc w:val="center"/>
      </w:pPr>
      <w:r>
        <w:rPr>
          <w:sz w:val="20"/>
        </w:rPr>
        <w:t xml:space="preserve">И (ИЛИ) О ПЕРЕДАЧЕ РЕЛИГИОЗНОЙ ОРГАНИЗАЦИИ В СОБСТВЕННОСТЬ</w:t>
      </w:r>
    </w:p>
    <w:p>
      <w:pPr>
        <w:pStyle w:val="2"/>
        <w:jc w:val="center"/>
      </w:pPr>
      <w:r>
        <w:rPr>
          <w:sz w:val="20"/>
        </w:rPr>
        <w:t xml:space="preserve">НАХОДЯЩЕГОСЯ В ГОСУДАРСТВЕННОЙ ИЛИ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 ОБЪЕКТА КУЛЬТУРНОГО НАСЛЕДИЯ, ЯВЛЯЮЩЕГОСЯ</w:t>
      </w:r>
    </w:p>
    <w:p>
      <w:pPr>
        <w:pStyle w:val="2"/>
        <w:jc w:val="center"/>
      </w:pPr>
      <w:r>
        <w:rPr>
          <w:sz w:val="20"/>
        </w:rPr>
        <w:t xml:space="preserve">ИМУЩЕСТВОМ, СООТВЕТСТВУЮЩИМ КРИТЕРИЯМ, УСТАНОВЛЕННЫМ ЧАСТЬЮ</w:t>
      </w:r>
    </w:p>
    <w:p>
      <w:pPr>
        <w:pStyle w:val="2"/>
        <w:jc w:val="center"/>
      </w:pPr>
      <w:r>
        <w:rPr>
          <w:sz w:val="20"/>
        </w:rPr>
        <w:t xml:space="preserve">1 СТАТЬИ 12 ФЕДЕРАЛЬНОГО ЗАКОНА ОТ 30 НОЯБРЯ 2010 Г.</w:t>
      </w:r>
    </w:p>
    <w:p>
      <w:pPr>
        <w:pStyle w:val="2"/>
        <w:jc w:val="center"/>
      </w:pPr>
      <w:r>
        <w:rPr>
          <w:sz w:val="20"/>
        </w:rPr>
        <w:t xml:space="preserve">N 327-ФЗ "О ПЕРЕДАЧЕ РЕЛИГИОЗНЫМ ОРГАНИЗАЦИЯМ ИМУЩЕСТВА</w:t>
      </w:r>
    </w:p>
    <w:p>
      <w:pPr>
        <w:pStyle w:val="2"/>
        <w:jc w:val="center"/>
      </w:pPr>
      <w:r>
        <w:rPr>
          <w:sz w:val="20"/>
        </w:rPr>
        <w:t xml:space="preserve">РЕЛИГИОЗНОГО 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СОБСТВЕННОСТИ", И ПРИМЕРНОЙ ФОРМЫ ДОГОВОРА</w:t>
      </w:r>
    </w:p>
    <w:p>
      <w:pPr>
        <w:pStyle w:val="2"/>
        <w:jc w:val="center"/>
      </w:pPr>
      <w:r>
        <w:rPr>
          <w:sz w:val="20"/>
        </w:rPr>
        <w:t xml:space="preserve">БЕЗВОЗМЕЗДНОГО ПОЛЬЗОВАНИЯ НАХОДЯЩИМСЯ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 ОБЪЕКТОМ КУЛЬТУРНОГО</w:t>
      </w:r>
    </w:p>
    <w:p>
      <w:pPr>
        <w:pStyle w:val="2"/>
        <w:jc w:val="center"/>
      </w:pPr>
      <w:r>
        <w:rPr>
          <w:sz w:val="20"/>
        </w:rPr>
        <w:t xml:space="preserve">НАСЛЕДИЯ, ЯВЛЯЮЩИМСЯ ИМУЩЕСТВОМ РЕЛИГИОЗНОГО НАЗНАЧЕНИЯ</w:t>
      </w:r>
    </w:p>
    <w:p>
      <w:pPr>
        <w:pStyle w:val="2"/>
        <w:jc w:val="center"/>
      </w:pPr>
      <w:r>
        <w:rPr>
          <w:sz w:val="20"/>
        </w:rPr>
        <w:t xml:space="preserve">И (ИЛИ) ИМУЩЕСТВОМ, СООТВЕТСТВУЮЩИМ КРИТЕРИЯМ, УСТАНОВЛЕННЫМ</w:t>
      </w:r>
    </w:p>
    <w:p>
      <w:pPr>
        <w:pStyle w:val="2"/>
        <w:jc w:val="center"/>
      </w:pPr>
      <w:r>
        <w:rPr>
          <w:sz w:val="20"/>
        </w:rPr>
        <w:t xml:space="preserve">ЧАСТЬЮ 3 СТАТЬИ 5 ФЕДЕРАЛЬНОГО ЗАКОНА ОТ 30 НОЯБРЯ 2010 Г.</w:t>
      </w:r>
    </w:p>
    <w:p>
      <w:pPr>
        <w:pStyle w:val="2"/>
        <w:jc w:val="center"/>
      </w:pPr>
      <w:r>
        <w:rPr>
          <w:sz w:val="20"/>
        </w:rPr>
        <w:t xml:space="preserve">N 327-ФЗ "О ПЕРЕДАЧЕ РЕЛИГИОЗНЫМ ОРГАНИЗАЦИЯМ ИМУЩЕСТВА</w:t>
      </w:r>
    </w:p>
    <w:p>
      <w:pPr>
        <w:pStyle w:val="2"/>
        <w:jc w:val="center"/>
      </w:pPr>
      <w:r>
        <w:rPr>
          <w:sz w:val="20"/>
        </w:rPr>
        <w:t xml:space="preserve">РЕЛИГИОЗНОГО 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6.04.2011 N 324 (ред. от 28.03.2022) &quot;О федеральных органах исполнительной власти, уполномоченных на осуществление отдельных полномочий в целях реализации Федерального закона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6.04.2011 N 324 (ред. от 28.03.2022) &quot;О федеральных органах исполнительной власти, уполномоченных на осуществление отдельных полномочий в целях реализации Федерального закона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"г" пункта 2</w:t>
        </w:r>
      </w:hyperlink>
      <w:r>
        <w:rPr>
          <w:sz w:val="20"/>
        </w:rPr>
        <w:t xml:space="preserve"> постановления Правительства Российской Федерации от 26 апреля 2011 г. N 324 "О федеральных органах исполнительной власти, уполномоченных на осуществление отдельных полномочий в целях реализации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(Собрание законодательства Российской Федерации, 2011, N 18, ст. 2650; 2022, N 14, ст. 2282)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Примерную форму </w:t>
      </w:r>
      <w:hyperlink w:history="0" w:anchor="P56" w:tooltip="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наследия, являющегося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(или) о передаче религиозной организации в собственность находящегося в государственной или муниципальной собственности объекта культурного наследия, являющегося имуществом, соответствующим критериям, установленным частью 1 статьи 12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Примерную форму </w:t>
      </w:r>
      <w:hyperlink w:history="0" w:anchor="P151" w:tooltip="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безвозмездного пользования находящимся в государственной или муниципальной собственности объектом культурного наследия, являющимся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 силу </w:t>
      </w:r>
      <w:hyperlink w:history="0" r:id="rId9" w:tooltip="Приказ Минэкономразвития РФ от 14.07.2011 N 356 &quot;Об утверждении Примерной формы решения 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, являющегося имуществом религиозного назначения либо имуществом, соответствующим критериям, установленным частью 3 статьи 5 и частью 1 статьи 12 Федерального закона &quot;О передаче религиозным организациям имущества религиозного назначения, находящегося в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14 июля 2011 г. N 356 "Об утверждении Примерной формы решения 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наследия, являющегося имуществом религиозного назначения либо имуществом, соответствующим критериям, установленным частью 3 статьи 5 и частью 1 статьи 12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собственности", и Примерной формы договора безвозмездного пользования находящимся в государственной или муниципальной собственности объектом культурного наследия, являющимся имуществом религиозного назначения либо имуществом, соответствующим критериям, установленным частью 3 статьи 5 и частью 1 статьи 12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(зарегистрирован Минюстом России 19 октября 2011 г., регистрационный N 22083).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А.Г.СИЛУАНОВ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10.02.2023 N 13н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Примерная 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3231"/>
        <w:gridCol w:w="3013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6" w:name="P56"/>
          <w:bookmarkEnd w:id="56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наследия, являющегося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(или) о передаче религиозной организации в собственность находящегося в государственной или муниципальной собственности объекта культурного наследия, являющегося имуществом, соответствующим критериям, установленным частью 1 статьи 12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8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принятия решения)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принятия решения)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30"/>
        <w:gridCol w:w="960"/>
        <w:gridCol w:w="375"/>
        <w:gridCol w:w="2413"/>
        <w:gridCol w:w="329"/>
        <w:gridCol w:w="3705"/>
        <w:gridCol w:w="285"/>
        <w:gridCol w:w="345"/>
      </w:tblGrid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</w:t>
            </w:r>
            <w:hyperlink w:history="0" r:id="rId10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      <w:r>
                <w:rPr>
                  <w:sz w:val="20"/>
                  <w:color w:val="0000ff"/>
                </w:rPr>
                <w:t xml:space="preserve">части 1 статьи 7</w:t>
              </w:r>
            </w:hyperlink>
            <w:r>
              <w:rPr>
                <w:sz w:val="20"/>
              </w:rPr>
              <w:t xml:space="preserve">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 (Собрание законодательства Российской Федерации, 2010, N 49, ст. 6423) (далее - Федеральный закон N 327-ФЗ), </w:t>
            </w:r>
            <w:hyperlink w:history="0" r:id="rId11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статей 48</w:t>
              </w:r>
            </w:hyperlink>
            <w:r>
              <w:rPr>
                <w:sz w:val="20"/>
              </w:rPr>
              <w:t xml:space="preserve">, </w:t>
            </w:r>
            <w:hyperlink w:history="0" r:id="rId12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50</w:t>
              </w:r>
            </w:hyperlink>
            <w:r>
              <w:rPr>
                <w:sz w:val="20"/>
              </w:rPr>
              <w:t xml:space="preserve">, </w:t>
            </w:r>
            <w:hyperlink w:history="0" r:id="rId13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50.1</w:t>
              </w:r>
            </w:hyperlink>
            <w:r>
              <w:rPr>
                <w:sz w:val="20"/>
              </w:rPr>
              <w:t xml:space="preserve"> и </w:t>
            </w:r>
            <w:hyperlink w:history="0" r:id="rId14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52.1</w:t>
              </w:r>
            </w:hyperlink>
            <w:r>
              <w:rPr>
                <w:sz w:val="20"/>
              </w:rPr>
      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2014, N 43, ст. 5799; 2021, N 52, ст. 8977) (далее - Федеральный закон N 73-ФЗ), заявления,</w:t>
            </w:r>
          </w:p>
        </w:tc>
      </w:tr>
      <w:tr>
        <w:tc>
          <w:tcPr>
            <w:gridSpan w:val="8"/>
            <w:tcW w:w="87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7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религиозной организации)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00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согласованного с:</w:t>
            </w:r>
          </w:p>
        </w:tc>
        <w:tc>
          <w:tcPr>
            <w:gridSpan w:val="4"/>
            <w:tcW w:w="67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:</w:t>
            </w:r>
          </w:p>
        </w:tc>
      </w:tr>
      <w:tr>
        <w:tc>
          <w:tcPr>
            <w:gridSpan w:val="4"/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7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вышестоящего руководящего органа (центра) религиозной организации)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bookmarkStart w:id="77" w:name="P77"/>
          <w:bookmarkEnd w:id="7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Передать религиозной организации</w:t>
            </w:r>
          </w:p>
        </w:tc>
        <w:tc>
          <w:tcPr>
            <w:gridSpan w:val="2"/>
            <w:tcW w:w="40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3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</w:t>
            </w:r>
          </w:p>
        </w:tc>
      </w:tr>
      <w:tr>
        <w:tc>
          <w:tcPr>
            <w:gridSpan w:val="5"/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gridSpan w:val="2"/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использования в соответствии с законодательством Российской Федерации и целями деятельности религиозной организации, определенными ее уставом, при условии выполнения требований, установленных Федеральным </w:t>
            </w:r>
            <w:hyperlink w:history="0" r:id="rId15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73-ФЗ (Собрание законодательства Российской Федерации, 2002, N 26, ст. 2519; 2022, N 29, ст. 5275),</w:t>
            </w:r>
          </w:p>
        </w:tc>
      </w:tr>
      <w:tr>
        <w:tc>
          <w:tcPr>
            <w:gridSpan w:val="8"/>
            <w:tcW w:w="87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7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(объект(ы) культурного наследия (федерального, регионального, местного (муниципального) значения), включенный(ые) в единый государственный реестр объектов культурного наследия (памятников истории и культуры) народов Российской Федерации, и (или) выявленный(ые) объект(ы) культурного наследия)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3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находящееся в</w:t>
            </w:r>
          </w:p>
        </w:tc>
        <w:tc>
          <w:tcPr>
            <w:gridSpan w:val="5"/>
            <w:tcW w:w="71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71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(федеральной собственности, собственности субъекта Российской Федерации или муниципальной собственности)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кадастровый номер недвижимого имущества, реестровый номер в реестре федерального имущества, имущества субъекта Российской Федерации, муниципального имущества имущества религиозного назначения и (или) имущества, соответствующего критериям, установленным </w:t>
            </w:r>
            <w:hyperlink w:history="0" r:id="rId16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      <w:r>
                <w:rPr>
                  <w:sz w:val="20"/>
                  <w:color w:val="0000ff"/>
                </w:rPr>
                <w:t xml:space="preserve">частью 3 статьи 5</w:t>
              </w:r>
            </w:hyperlink>
            <w:r>
              <w:rPr>
                <w:sz w:val="20"/>
              </w:rPr>
              <w:t xml:space="preserve"> и (или) </w:t>
            </w:r>
            <w:hyperlink w:history="0" r:id="rId17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      <w:r>
                <w:rPr>
                  <w:sz w:val="20"/>
                  <w:color w:val="0000ff"/>
                </w:rPr>
                <w:t xml:space="preserve">частью 1 статьи 12</w:t>
              </w:r>
            </w:hyperlink>
            <w:r>
              <w:rPr>
                <w:sz w:val="20"/>
              </w:rPr>
              <w:t xml:space="preserve"> Федерального закона N 327-ФЗ (Собрание законодательства Российской Федерации, 2010, N 49, ст. 6423) </w:t>
            </w:r>
            <w:hyperlink w:history="0" w:anchor="P135" w:tooltip="&lt;1&gt; Указывается по каждому объекту государственного или муниципального имуще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</w:t>
            </w:r>
          </w:p>
        </w:tc>
        <w:tc>
          <w:tcPr>
            <w:gridSpan w:val="6"/>
            <w:tcW w:w="8112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3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w:anchor="P135" w:tooltip="&lt;1&gt; Указывается по каждому объекту государственного или муниципального имуществ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1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собственность и (или) безвозмездное пользование)</w:t>
            </w:r>
          </w:p>
        </w:tc>
        <w:tc>
          <w:tcPr>
            <w:gridSpan w:val="2"/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7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6"/>
            <w:tcW w:w="806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:</w:t>
            </w:r>
          </w:p>
        </w:tc>
      </w:tr>
      <w:tr>
        <w:tc>
          <w:tcPr>
            <w:gridSpan w:val="2"/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структурного подразделения и (или) должность, фамилия, имя, отчество (при наличии) должностного лица федерального органа исполнительной власти, или органа государственной власти субъекта Российской Федерации, или органа местного самоуправления, уполномоченного соответственно федеральными законами и (или) иными нормативными правовыми актами Российской Федерации, законами и (или) иными нормативными правовыми актами субъекта Российской Федерации, муниципальными правовыми актами на принятие решений о передаче религиозным организациям государственного или муниципального имущества религиозного назначения (далее - уполномоченный орган)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___ календарных дней с даты принятия настоящего решения обеспечить заключение с религиозной организацией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договора безвозмездного пользования имуществом, указанным в </w:t>
            </w:r>
            <w:hyperlink w:history="0" w:anchor="P77" w:tooltip="1. Передать религиозной организации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решения </w:t>
            </w:r>
            <w:hyperlink w:history="0" w:anchor="P136" w:tooltip="&lt;2&gt; Указывается в случае передачи религиозной организации государственного или муниципального имущества в безвозмездное пользование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___ календарных дней с даты принятия настоящего решения обеспечить направление религиозной организации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акта приема-передачи имущества, указанного в </w:t>
            </w:r>
            <w:hyperlink w:history="0" w:anchor="P77" w:tooltip="1. Передать религиозной организации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решения </w:t>
            </w:r>
            <w:hyperlink w:history="0" w:anchor="P137" w:tooltip="&lt;3&gt; Указывается в случае передачи религиозной организации государственного или муниципального имущества в собственность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___ календарных дней с даты заключения договора безвозмездного пользования или подписания акта приема-передачи имущества, указанного в </w:t>
            </w:r>
            <w:hyperlink w:history="0" w:anchor="P77" w:tooltip="1. Передать религиозной организации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решения, обеспечить выдачу доверенности религиозной организации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  <w:tr>
        <w:tc>
          <w:tcPr>
            <w:gridSpan w:val="6"/>
            <w:tcW w:w="474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либо ее представителю для подачи от имени</w:t>
            </w:r>
          </w:p>
        </w:tc>
        <w:tc>
          <w:tcPr>
            <w:gridSpan w:val="3"/>
            <w:tcW w:w="43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</w:tr>
      <w:tr>
        <w:tc>
          <w:tcPr>
            <w:gridSpan w:val="9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заявления о государственной регистрации договора безвозмездного пользования (в случае необходимости его государственной регистрации в соответствии с федеральным законом) и (или) перехода права собственности на недвижимое имущество, указанное в </w:t>
            </w:r>
            <w:hyperlink w:history="0" w:anchor="P77" w:tooltip="1. Передать религиозной организации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решения </w:t>
            </w:r>
            <w:hyperlink w:history="0" w:anchor="P138" w:tooltip="&lt;4&gt; Указывается в случае передачи религиозной организации государственного или муниципального недвижимого имущества в безвозмездное пользование или собственность (при необходимости)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1954"/>
        <w:gridCol w:w="374"/>
        <w:gridCol w:w="3118"/>
      </w:tblGrid>
      <w:tr>
        <w:tc>
          <w:tcPr>
            <w:tcW w:w="328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(заместитель руководителя) уполномоченного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по каждому объекту государственного или муниципального имущества.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 передачи религиозной организации государственного или муниципального имущества в безвозмездное пользование.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 передачи религиозной организации государственного или муниципального имущества в собственность.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в случае передачи религиозной организации государственного или муниципального недвижимого имущества в безвозмездное пользование или собственность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10.02.2023 N 13н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Примерная 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793"/>
        <w:gridCol w:w="3799"/>
        <w:gridCol w:w="2222"/>
      </w:tblGrid>
      <w:tr>
        <w:tc>
          <w:tcPr>
            <w:gridSpan w:val="4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bookmarkStart w:id="151" w:name="P151"/>
          <w:bookmarkEnd w:id="151"/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безвозмездного пользования находящимся в государственной или муниципальной собственности объектом культурного наследия, являющимся имуществом религиозного назначения,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    </w:r>
          </w:p>
        </w:tc>
      </w:tr>
      <w:tr>
        <w:tc>
          <w:tcPr>
            <w:gridSpan w:val="4"/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заключения договора)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заключения договора)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договора)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1050"/>
        <w:gridCol w:w="1696"/>
        <w:gridCol w:w="1725"/>
        <w:gridCol w:w="1275"/>
        <w:gridCol w:w="435"/>
        <w:gridCol w:w="1291"/>
        <w:gridCol w:w="390"/>
        <w:gridCol w:w="452"/>
        <w:gridCol w:w="397"/>
      </w:tblGrid>
      <w:tr>
        <w:tc>
          <w:tcPr>
            <w:gridSpan w:val="9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9"/>
            <w:tcW w:w="86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федерального органа исполнительной власти, или органа государственной власти субъекта Российской Федерации, или органа местного самоуправления, уполномоченного соответственно федеральными законами и (или) иными нормативными правовыми актами Российской Федерации, законами и (или) иными нормативными правовыми актами субъекта Российской Федерации, муниципальными правовыми актами на принятие решений о передаче религиозным организациям государственного или муниципального имущества религиозного назначения (далее - уполномоченный орган)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 в дальнейшем "Ссудодатель", в лице __________________________________________________________________________,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(при наличии) руководителя уполномоченного органа (уполномоченного им лица)</w:t>
            </w:r>
          </w:p>
        </w:tc>
      </w:tr>
      <w:tr>
        <w:tc>
          <w:tcPr>
            <w:gridSpan w:val="3"/>
            <w:tcW w:w="31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55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5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реквизиты документа, удостоверяющего полномочия)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одной стороны, и религиозная организация</w:t>
            </w:r>
          </w:p>
        </w:tc>
        <w:tc>
          <w:tcPr>
            <w:gridSpan w:val="5"/>
            <w:tcW w:w="38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38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именуемая в дальнейшем "Ссудополучатель", в лице __________________________________________________________________________,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(при наличии) уполномоченного лица)</w:t>
            </w:r>
          </w:p>
        </w:tc>
      </w:tr>
      <w:tr>
        <w:tc>
          <w:tcPr>
            <w:gridSpan w:val="3"/>
            <w:tcW w:w="31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55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5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реквизиты документа, удостоверяющего полномочия)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другой стороны, далее именуемые "Стороны", на основании решения</w:t>
            </w:r>
          </w:p>
        </w:tc>
      </w:tr>
      <w:tr>
        <w:tc>
          <w:tcPr>
            <w:gridSpan w:val="5"/>
            <w:tcW w:w="61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8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1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</w:t>
            </w:r>
          </w:p>
        </w:tc>
        <w:tc>
          <w:tcPr>
            <w:gridSpan w:val="9"/>
            <w:tcW w:w="87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87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решения уполномоченного органа)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заключили настоящий Договор о нижеследующем.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Предмет настоящего Договора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Ссудодатель передает Ссудополучателю в безвозмездное временное пользование, а Ссудополучатель принимает находящееся в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(федеральной собственности, собственности субъекта Российской Федерации или муниципальной собственности)</w:t>
            </w:r>
          </w:p>
        </w:tc>
      </w:tr>
      <w:tr>
        <w:tc>
          <w:tcPr>
            <w:gridSpan w:val="9"/>
            <w:tcW w:w="8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9"/>
            <w:tcW w:w="86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(имущество религиозного назначения и (или) имущество, соответствующее критериям, установленным </w:t>
            </w:r>
            <w:hyperlink w:history="0" r:id="rId18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      <w:r>
                <w:rPr>
                  <w:sz w:val="20"/>
                  <w:color w:val="0000ff"/>
                </w:rPr>
                <w:t xml:space="preserve">частью 3 статьи 5</w:t>
              </w:r>
            </w:hyperlink>
            <w:r>
              <w:rPr>
                <w:sz w:val="20"/>
              </w:rPr>
              <w:t xml:space="preserve">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собственности") (Собрание законодательства Российской Федерации, 2010, N 49, ст. 6423)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4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являющееся</w:t>
            </w:r>
          </w:p>
        </w:tc>
        <w:tc>
          <w:tcPr>
            <w:gridSpan w:val="7"/>
            <w:tcW w:w="7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72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(объектом(ами) культурного наследия (федерального, регионального, местного (муниципального) значения), включенным(и) в единый государственный реестр объектов культурного наследия (памятников истории и культуры) народов Российской Федерации, и (или) выявленным(и) объектом(ами) культурного наследия) (далее - объект культурного наследия)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согласно приложению к настоящему Договору (далее - Имущество).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24" w:name="P224"/>
          <w:bookmarkEnd w:id="22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 Имущество передается Ссудодателем Ссудополучателю для использования в соответствии с законодательством Российской Федерации и целями деятельности Ссудополучателя, определенными его уставом, при условии выполнения требований Федерального </w:t>
            </w:r>
            <w:hyperlink w:history="0" r:id="rId19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2022, N 29, ст. 5275) (далее - Федеральный закон N 73-ФЗ).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1.3. Имущество принадлежит Ссудодателю на праве собственности, что подтверждается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документа(ов), подтверждающего(их) право собственности Российской Федерации, субъекта Российской Федерации или муниципального образования на Имущество)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Взаимодействие Сторон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2.1. Ссудодатель обязуется: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2.1.1. не позднее ___ календарных дней с даты вступления в силу настоящего Договора передать Ссудополучателю Имущество по акту приема-передачи;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2.1.2. принять Имущество со всеми неотделимыми улучшениями (при наличии) от Ссудополучателя по акту-приема передачи: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даты окончания срока действия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даты вступления в силу соглашения о расторжении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___ календарных дней с даты поступления отказа от исполнения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ликвидации Ссудополучателя.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 Ссудодатель вправе: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2.2.1. осуществлять контроль за соблюдением Ссудополучателем условий настоящего Договора, в том числе осуществлять проверки состояния Имущества по месту его нахождения (с учетом режима богослужений, других религиозных обрядов и церемоний), целей и условий его использования, а также получать от Ссудополучателя посредством направления письменного запроса сведения (информацию) и документы, необходимые для осуществления контроля;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2.2.2. привлекать в соответствии с законодательством Российской Федерации специалистов для осуществления контроля за соблюдением Ссудополучателем условий настоящего Договора, в том числе осуществления проверок состояния Имущества по месту его нахождения (с учетом режима богослужений, других религиозных обрядов и церемоний), соблюдения целей и условий его использования;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2.2.3. требовать приведения Имущества в прежний вид в случае обнаружения факта проведения работ по сохранению объекта культурного наследия без письменного согласия Ссудодателя за счет собственных средств в порядке и сроки, определенные Ссудодателем, или возмещения расходов Ссудодателя на указанные цели;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2.2.4. требовать от Ссудополучателя возмещения вреда, причиненного Имуществу;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2.2.5. требовать досрочного расторжения настоящего Договора и возмещения убытков в случаях, предусмотренных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2.2.6. отказаться в одностороннем порядке от настоящего Договора, письменно известив об этом Ссудополучателя за ___ календарных дней.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 Ссудополучатель обязуется: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2.3.1. не позднее ___ календарных дней с даты вступления в силу настоящего Договора принять от Ссудодателя Имущество по акту приема-передачи;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2.3.2. передать Имущество со всеми неотделимыми улучшениями (при наличии) Ссудодателю по акту-приема передачи: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даты окончания срока действия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даты вступления в силу соглашения о расторжении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позднее ___ календарных дней с даты поступления отказа от исполнения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ликвидации Ссудополучателя;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2.3.3. использовать Имущество в целях, указанных в </w:t>
            </w:r>
            <w:hyperlink w:history="0" w:anchor="P224" w:tooltip="1.2. Имущество передается Ссудодателем Ссудополучателю для использования в соответствии с законодательством Российской Федерации и целями деятельности Ссудополучателя, определенными его уставом, при условии выполнения требований Федерального закона от 25 июня 2002 г. N 73-ФЗ &quot;Об объектах культурного наследия (памятниках истории и культуры) народов Российской Федерации&quot; (Собрание законодательства Российской Федерации, 2002, N 26, ст. 2519; 2022, N 29, ст. 5275) (далее - Федеральный закон N 73-ФЗ).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2.3.4. предоставлять Ссудодателю на основании его письменного запроса сведения (информацию) и документы, необходимые для реализации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2.3.5. обеспечить беспрепятственный доступ представителей Ссудодателя и специалистов, привлекаемых им в соответствии с законодательством Российской Федерации, к Имуществу по месту его нахождения (с учетом режима богослужений, других религиозных обрядов и церемоний) при осуществлении Ссудодателем проверок его состояния, соблюдения целей и условий его использования;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2.3.6. поддерживать Имущество в исправном состоянии, включая осуществление с письменного согласия Ссудодателя своевременного ремонта за счет собственных средств;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2.3.7. соблюдать установленные Федеральным </w:t>
            </w:r>
            <w:hyperlink w:history="0" r:id="rId20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73-ФЗ требования в отношении Имущества, являющегося объектом культурного наследия, в том числе предусмотренные охранным обязательством (иным охранным документом) </w:t>
            </w:r>
            <w:hyperlink w:history="0" w:anchor="P300" w:tooltip="&lt;1&gt; Пункт 8 статьи 48 Федерального закона N 73-ФЗ (Собрание законодательства Российской Федерации, 2002, N 26, ст. 2519; 2014, N 43, ст. 5799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или выявленным объектом культурного наследия;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2.3.8. нести все расходы на содержание Имущества, в том числе на оплату коммунальных и эксплуатационных услуг по договорам, заключаемым Ссудополучателем с лицами, оказывающими данные услуги;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2.3.9. создать необходимые условия для обеспечения сохранности и безопасности Имущества, в том числе путем обеспечения их надлежащей охраны, соблюдения требований пожарной безопасности;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2.3.10. производить с письменного согласия Ссудодателя отделимые и неотделимые улучшения Имущества, стоимость которых после прекращения настоящего Договора не возмещается Ссудополучателю;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2.3.11. осуществлять за счет собственных средств и с письменного согласия Ссудодателя работы по сохранению объекта культурного наследия с учетом требований, установленных Федеральным </w:t>
            </w:r>
            <w:hyperlink w:history="0" r:id="rId21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73-ФЗ;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2.3.12. информировать Ссудодателя в случае обнаружения хищения или утраты Имущества, в том числе письменно, в течение ___ календарных дней с момента установления факта хищения или утраты Имущества;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2.3.13. информировать Ссудодателя о случаях физического разрушения или повреждения Имущества, а также об иных обстоятельствах, причинивших ущерб Имуществу или угрожающих причинением такого ущерба, в том числе письменно, в течение ___ календарных дней с момента установления факта или наличия угрозы причинения ущерба Имуществу, и безотлагательно принимать меры для предотвращения дальнейшего разрушения или повреждения Имущества;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2.3.14. информировать письменно Ссудодателя о предстоящей ликвидации в течение ___ календарных дней со дня принятия решения о ликвидации Ссудополучателя;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2.3.15. обеспечить доступ на территорию Имущества граждан для совершения ими богослужений, других религиозных обрядов и церемоний и (или) религиозного почитания (паломничества) в соответствии с внутренними установлениями Ссудополучателя, а также в иных целях, предусмотренных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2.3.16. не передавать Имущество третьим лицам без письменного согласия Ссудодателя.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 Ссудополучатель вправе: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2.4.1. запрашивать письменно и получать от Ссудодателя сведения (информацию) и документы, необходимые для реализации настоящего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2.4.2. передавать Имущество в безвозмездное пользование третьим лицам по письменному согласию Ссудодателя на условиях, предусмотренных настоящим Договором;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2.4.3. требовать досрочного расторжения настоящего Договора и возмещения реального ущерба в случаях, предусмотренных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2.4.4. отказаться в одностороннем порядке от настоящего Договора, письменно известив об этом Ссудодателя за ___ календарных дней.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Ответственность Сторон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настоящим Договором.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 Ссудополучатель несет ответственность за сохранность Имущества.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 С момента приема Имущества Ссудополучатель несет риск случайной гибели или случайного повреждения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письменного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своей вещью, но предпочел сохранить свою вещь.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 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или ненадлежащее исполнение обусловлено действием обстоятельств непреодолимой силы, то есть чрезвычайных и непредотвратимых при данных условиях обстоятельств.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 Сторона, которая не исполняет своего обязательства вследствие действия обстоятельств непреодолимой силы, должна в срок не позднее 3 календарных дней со дня их наступления письменно известить другую Сторону о таких обстоятельствах и их влиянии на исполнение обязательств по настоящему Договору.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Срок действия настоящего Договора.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и расторжение настоящего Договора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4.1. Настоящий Договор вступает в силу и становится обязательным для Сторон с даты государственной регистрации настоящего Договора (в случае необходимости его государственной регистрации в соответствии с федеральным законом) или даты его заключения Сторонами.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4.2. Срок действия настоящего Договора составляет __________________________________________________________________________,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(срок, на который заключается настоящий Договор)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который может быть продлен по соглашению Сторон.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4.3. Действие настоящего Договора прекращается по окончании срока его действия, а также в случае его досрочного расторжения по соглашению Сторон, в судебном порядке, ликвидации Ссудополучателя, одностороннего отказа одной из Сторон от настоящего Договора.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4.4. Все изменения в настоящий Договор вносятся по обоюдному согласию Сторон и оформляются дополнительными соглашениями к настоящему Договору, которые являются неотъемлемой частью настоящего Договора.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Порядок разрешения споров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5.2. Претензия в письменной форме направляется одной Стороной другой Стороне, допустившей нарушение условий настоящего Договора. В претензии указываются допущенные нарушения со ссылкой на соответствующие положения настоящего Договора, а также действия, которые должны быть произведены для устранения нарушений.</w:t>
            </w:r>
          </w:p>
          <w:bookmarkStart w:id="286" w:name="P286"/>
          <w:bookmarkEnd w:id="28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5.3. Срок рассмотрения писем, претензий, уведомлений не может превышать ___ дней со дня их получения другой Стороной.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5.4. В случае неурегулирования разногласий в претензионном порядке, а также в случае неполучения ответа на претензию в течение срока, указанного в </w:t>
            </w:r>
            <w:hyperlink w:history="0" w:anchor="P286" w:tooltip="5.3. Срок рассмотрения писем, претензий, уведомлений не может превышать ___ дней со дня их получения другой Стороной.">
              <w:r>
                <w:rPr>
                  <w:sz w:val="20"/>
                  <w:color w:val="0000ff"/>
                </w:rPr>
                <w:t xml:space="preserve">пункте 5.3</w:t>
              </w:r>
            </w:hyperlink>
            <w:r>
              <w:rPr>
                <w:sz w:val="20"/>
              </w:rPr>
              <w:t xml:space="preserve"> настоящего Договора, спор передается на рассмотрение в суд по месту нахождения ответчика.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Заключительные положения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6.1.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6.2. Во всем, что не предусмотрено условиями настоящего Договора, Стороны руководствуются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6.3. К настоящему Договору прилагаются и являются его неотъемлемой частью следующие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перечень и характеристики Имущества;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выписка из Единого государственного реестра недвижимости и (или) реестра __________________________________________________________________________;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(федерального имущества, имущества субъекта Российской Федерации, муниципального имущества)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охранное обязательство или иной охранный документ </w:t>
            </w:r>
            <w:hyperlink w:history="0" w:anchor="P301" w:tooltip="&lt;2&gt; Указывается в случае передачи в безвозмездное пользование объекта культурного наследия (федерального, регионального, местного (муниципального) значения), включенного в единый государственный реестр объектов культурного наследия (памятников истории и культуры) народов Российской Федераци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 приема-передачи Имущества.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Реквизиты, адреса и подписи Сторон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Пункт 8 статьи 48</w:t>
        </w:r>
      </w:hyperlink>
      <w:r>
        <w:rPr>
          <w:sz w:val="20"/>
        </w:rPr>
        <w:t xml:space="preserve"> Федерального закона N 73-ФЗ (Собрание законодательства Российской Федерации, 2002, N 26, ст. 2519; 2014, N 43, ст. 5799).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 передачи в безвозмездное пользование объекта культурного наследия (федерального, регионального, местного (муниципального) значения),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10.02.2023 N 13н</w:t>
            <w:br/>
            <w:t>"Об утверждении Примерной формы решения о передаче религиозной организации в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44AE6E8EF91E2116256E2F67EC886827E942BEBE8C4BC66EC4BBEB16EA3CBC42D136F78D49920F0391680913D5A812E4FE14c0K6J" TargetMode = "External"/>
	<Relationship Id="rId8" Type="http://schemas.openxmlformats.org/officeDocument/2006/relationships/hyperlink" Target="consultantplus://offline/ref=A844AE6E8EF91E2116256E2F67EC886827E942BEBE8C4BC66EC4BBEB16EA3CBC42D136F58D49920F0391680913D5A812E4FE14c0K6J" TargetMode = "External"/>
	<Relationship Id="rId9" Type="http://schemas.openxmlformats.org/officeDocument/2006/relationships/hyperlink" Target="consultantplus://offline/ref=A844AE6E8EF91E2116256E2F67EC886822EA41B6BC8C4BC66EC4BBEB16EA3CBC50D16EFE871FDD4B50826B0B0FcDK6J" TargetMode = "External"/>
	<Relationship Id="rId10" Type="http://schemas.openxmlformats.org/officeDocument/2006/relationships/hyperlink" Target="consultantplus://offline/ref=A844AE6E8EF91E2116256E2F67EC886820E048BEB9824BC66EC4BBEB16EA3CBC42D136F2861DC34E5F973D5A4980A30DE4E016033C4FDAB3cDKAJ" TargetMode = "External"/>
	<Relationship Id="rId11" Type="http://schemas.openxmlformats.org/officeDocument/2006/relationships/hyperlink" Target="consultantplus://offline/ref=A844AE6E8EF91E2116256E2F67EC886827EC45B8BB824BC66EC4BBEB16EA3CBC42D136F2861DC14350973D5A4980A30DE4E016033C4FDAB3cDKAJ" TargetMode = "External"/>
	<Relationship Id="rId12" Type="http://schemas.openxmlformats.org/officeDocument/2006/relationships/hyperlink" Target="consultantplus://offline/ref=4C5A4A04BE71DA1D69E8F51A96185A5B1A9C3855EA51103C1A5E2A9EF8D9122482C55907799816434675016AA7569BB33CE93F3808d9K1J" TargetMode = "External"/>
	<Relationship Id="rId13" Type="http://schemas.openxmlformats.org/officeDocument/2006/relationships/hyperlink" Target="consultantplus://offline/ref=4C5A4A04BE71DA1D69E8F51A96185A5B1A9C3855EA51103C1A5E2A9EF8D9122482C55907799C16434675016AA7569BB33CE93F3808d9K1J" TargetMode = "External"/>
	<Relationship Id="rId14" Type="http://schemas.openxmlformats.org/officeDocument/2006/relationships/hyperlink" Target="consultantplus://offline/ref=4C5A4A04BE71DA1D69E8F51A96185A5B1A9C3855EA51103C1A5E2A9EF8D9122482C559017C9919101F3A0036E20188B238E93D3E14906845d0KCJ" TargetMode = "External"/>
	<Relationship Id="rId15" Type="http://schemas.openxmlformats.org/officeDocument/2006/relationships/hyperlink" Target="consultantplus://offline/ref=4C5A4A04BE71DA1D69E8F51A96185A5B1A9C3855EA51103C1A5E2A9EF8D9122490C5010D7D9B0317112F5667A4d5K7J" TargetMode = "External"/>
	<Relationship Id="rId16" Type="http://schemas.openxmlformats.org/officeDocument/2006/relationships/hyperlink" Target="consultantplus://offline/ref=4C5A4A04BE71DA1D69E8F51A96185A5B1D903553E851103C1A5E2A9EF8D9122482C559017C991D14133A0036E20188B238E93D3E14906845d0KCJ" TargetMode = "External"/>
	<Relationship Id="rId17" Type="http://schemas.openxmlformats.org/officeDocument/2006/relationships/hyperlink" Target="consultantplus://offline/ref=4C5A4A04BE71DA1D69E8F51A96185A5B1D903553E851103C1A5E2A9EF8D9122482C559017C991D1F1F3A0036E20188B238E93D3E14906845d0KCJ" TargetMode = "External"/>
	<Relationship Id="rId18" Type="http://schemas.openxmlformats.org/officeDocument/2006/relationships/hyperlink" Target="consultantplus://offline/ref=4C5A4A04BE71DA1D69E8F51A96185A5B1D903553E851103C1A5E2A9EF8D9122482C559017C991D14133A0036E20188B238E93D3E14906845d0KCJ" TargetMode = "External"/>
	<Relationship Id="rId19" Type="http://schemas.openxmlformats.org/officeDocument/2006/relationships/hyperlink" Target="consultantplus://offline/ref=4C5A4A04BE71DA1D69E8F51A96185A5B1A9C3855EA51103C1A5E2A9EF8D9122490C5010D7D9B0317112F5667A4d5K7J" TargetMode = "External"/>
	<Relationship Id="rId20" Type="http://schemas.openxmlformats.org/officeDocument/2006/relationships/hyperlink" Target="consultantplus://offline/ref=4C5A4A04BE71DA1D69E8F51A96185A5B1A9C3855EA51103C1A5E2A9EF8D9122490C5010D7D9B0317112F5667A4d5K7J" TargetMode = "External"/>
	<Relationship Id="rId21" Type="http://schemas.openxmlformats.org/officeDocument/2006/relationships/hyperlink" Target="consultantplus://offline/ref=4C5A4A04BE71DA1D69E8F51A96185A5B1A9C3855EA51103C1A5E2A9EF8D9122490C5010D7D9B0317112F5667A4d5K7J" TargetMode = "External"/>
	<Relationship Id="rId22" Type="http://schemas.openxmlformats.org/officeDocument/2006/relationships/hyperlink" Target="consultantplus://offline/ref=4C5A4A04BE71DA1D69E8F51A96185A5B1A9C3855EA51103C1A5E2A9EF8D9122482C55907789B16434675016AA7569BB33CE93F3808d9K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10.02.2023 N 13н
"Об утверждении Примерной формы решения 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наследия, являющегося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</dc:title>
  <dcterms:created xsi:type="dcterms:W3CDTF">2023-06-12T09:10:28Z</dcterms:created>
</cp:coreProperties>
</file>