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Минэкономразвития России от 27.02.2026 N 148</w:t>
              <w:br/>
              <w:t xml:space="preserve">"Об утверждении Положения об экспертном совете в области ограничения выбросов парниковых газов"</w:t>
              <w:br/>
              <w:t xml:space="preserve">(Зарегистрировано в Минюсте России 04.03.2026 N 85545)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28.06.2026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4 марта 2026 г. N 85545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ЭКОНОМИЧЕСКОГО РАЗВИТИЯ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27 февраля 2026 г. N 148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ОБ ЭКСПЕРТНОМ СОВЕТЕ В ОБЛАСТИ ОГРАНИЧЕНИЯ ВЫБРОСОВ</w:t>
      </w:r>
    </w:p>
    <w:p>
      <w:pPr>
        <w:pStyle w:val="2"/>
        <w:jc w:val="center"/>
      </w:pPr>
      <w:r>
        <w:rPr>
          <w:sz w:val="20"/>
        </w:rPr>
        <w:t xml:space="preserve">ПАРНИКОВЫХ ГАЗОВ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частью 4 статьи 5</w:t>
        </w:r>
      </w:hyperlink>
      <w:r>
        <w:rPr>
          <w:sz w:val="20"/>
        </w:rPr>
        <w:t xml:space="preserve"> Федерального закона от 2 июля 2021 г. N 296-ФЗ "Об ограничении выбросов парниковых газов" и </w:t>
      </w:r>
      <w:hyperlink w:history="0" r:id="rId9" w:tooltip="Постановление Правительства РФ от 05.06.2008 N 437 (ред. от 29.04.2026) &quot;О Министерстве экономического развития Российской Федерации&quot; (с изм. и доп., вступ. в силу с 01.09.2026)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подпунктом 5.3.165(1) пункта 5</w:t>
        </w:r>
      </w:hyperlink>
      <w:r>
        <w:rPr>
          <w:sz w:val="20"/>
        </w:rPr>
        <w:t xml:space="preserve"> Положения о Министерстве экономического развития Российской Федерации, утвержденного постановлением Правительства Российской Федерации от 5 июня 2008 г. N 437,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2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экспертном совете в области ограничения выбросов парниковых газов.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приказ вступает в силу с 1 сентября 2026 г.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М.Г.РЕШЕТНИКОВ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 Минэкономразвития России</w:t>
      </w:r>
    </w:p>
    <w:p>
      <w:pPr>
        <w:pStyle w:val="0"/>
        <w:jc w:val="right"/>
      </w:pPr>
      <w:r>
        <w:rPr>
          <w:sz w:val="20"/>
        </w:rPr>
        <w:t xml:space="preserve">от 27 февраля 2026 г. N 148</w:t>
      </w:r>
    </w:p>
    <w:p>
      <w:pPr>
        <w:pStyle w:val="0"/>
        <w:jc w:val="center"/>
      </w:pPr>
      <w:r>
        <w:rPr>
          <w:sz w:val="20"/>
        </w:rPr>
      </w:r>
    </w:p>
    <w:bookmarkStart w:id="28" w:name="P28"/>
    <w:bookmarkEnd w:id="2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ЭКСПЕРТНОМ СОВЕТЕ В ОБЛАСТИ ОГРАНИЧЕНИЯ ВЫБРОСОВ</w:t>
      </w:r>
    </w:p>
    <w:p>
      <w:pPr>
        <w:pStyle w:val="2"/>
        <w:jc w:val="center"/>
      </w:pPr>
      <w:r>
        <w:rPr>
          <w:sz w:val="20"/>
        </w:rPr>
        <w:t xml:space="preserve">ПАРНИКОВЫХ ГАЗОВ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порядок осуществления деятельности экспертного совета в области ограничения выбросов парниковых газов (далее - Экспертный совет).</w:t>
      </w:r>
    </w:p>
    <w:bookmarkStart w:id="35" w:name="P35"/>
    <w:bookmarkEnd w:id="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Экспертный совет является постоянно действующим консультативно-экспертным органом, сформированным Минэкономразвития России в целях содействия выработке и реализации государственной политики, международному сотрудничеству и нормативно-правовому регулированию в области ограничения выбросов парниковых газов &lt;1&gt;.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</w:t>
      </w:r>
      <w:hyperlink w:history="0" r:id="rId10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Часть 4 статьи 5</w:t>
        </w:r>
      </w:hyperlink>
      <w:r>
        <w:rPr>
          <w:sz w:val="20"/>
        </w:rPr>
        <w:t xml:space="preserve"> Федерального закона от 2 июля 2021 г. N 296-ФЗ "Об ограничении выбросов парниковых газов" (далее - Федеральный закон "Об ограничении выбросов парниковых газов").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Экспертный совет в своей деятельности руководствуется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федеральных органов исполнительной власти, в том числе настоящим Положением, а также международными договорами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Экспертный совет осуществляет свою деятельность во взаимодействии с федеральными органами исполнительной власти, общественными объединениями, экспертными сообществами, коммерческими и некоммерческими организациями независимо от их организационно-правовой формы.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Участие в работе Экспертного совета осуществляется на безвозмездной основе на принципах добровольности, самостоятельности в принятии решений.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Задача и полномочия Экспертного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Задачей Экспертного совета является обеспечение проведения независимой аналитической и экспертной проработки вопросов регулирования и правоприменительной практики в области ограничения выбросов парниковых газов в целях, указанных в </w:t>
      </w:r>
      <w:hyperlink w:history="0" w:anchor="P35" w:tooltip="2. Экспертный совет является постоянно действующим консультативно-экспертным органом, сформированным Минэкономразвития России в целях содействия выработке и реализации государственной политики, международному сотрудничеству и нормативно-правовому регулированию в области ограничения выбросов парниковых газов &lt;1&gt;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Подготовка экспертного мнения Экспертным советом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случаях, предусмотренных требованиями к методологиям климатических проектов &lt;2&gt;, устанавливаемыми Минэкономразвития России в соответствии с </w:t>
      </w:r>
      <w:hyperlink w:history="0" r:id="rId12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частью 2 статьи 9</w:t>
        </w:r>
      </w:hyperlink>
      <w:r>
        <w:rPr>
          <w:sz w:val="20"/>
        </w:rPr>
        <w:t xml:space="preserve"> Федерального закона "Об ограничении выбросов парниковых газов";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</w:t>
      </w:r>
      <w:hyperlink w:history="0" r:id="rId13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Пункт 22 статьи 2</w:t>
        </w:r>
      </w:hyperlink>
      <w:r>
        <w:rPr>
          <w:sz w:val="20"/>
        </w:rPr>
        <w:t xml:space="preserve"> Федерального закона "Об ограничении выбросов парниковых газов".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б) в соответствии с дополнительными условиями для регистрации проекта &lt;3&gt; в реестре углеродных единиц &lt;4&gt; и выпуска в обращение углеродных единиц в результате реализации климатического проекта &lt;5&gt;, устанавливаемыми Правительством Российской Федерации в соответствии с </w:t>
      </w:r>
      <w:hyperlink w:history="0" r:id="rId14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частью 3.1 статьи 9</w:t>
        </w:r>
      </w:hyperlink>
      <w:r>
        <w:rPr>
          <w:sz w:val="20"/>
        </w:rPr>
        <w:t xml:space="preserve"> Федерального закона "Об ограничении выбросов парниковых газов";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</w:t>
      </w:r>
      <w:hyperlink w:history="0" r:id="rId15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Пункт 7 статьи 2</w:t>
        </w:r>
      </w:hyperlink>
      <w:r>
        <w:rPr>
          <w:sz w:val="20"/>
        </w:rPr>
        <w:t xml:space="preserve"> Федерального закона "Об ограничении выбросов парниковых газов".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</w:t>
      </w:r>
      <w:hyperlink w:history="0" r:id="rId16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Пункт 12 статьи 2</w:t>
        </w:r>
      </w:hyperlink>
      <w:r>
        <w:rPr>
          <w:sz w:val="20"/>
        </w:rPr>
        <w:t xml:space="preserve"> Федерального закона "Об ограничении выбросов парниковых газов".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&lt;5&gt; </w:t>
      </w:r>
      <w:hyperlink w:history="0" r:id="rId17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Пункт 7.1 статьи 2</w:t>
        </w:r>
      </w:hyperlink>
      <w:r>
        <w:rPr>
          <w:sz w:val="20"/>
        </w:rPr>
        <w:t xml:space="preserve"> Федерального закона "Об ограничении выбросов парниковых газов".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в) по вопросам регулирования в области ограничения выбросов парниковых газов по запросам Минэкономразвития России и по инициативе членов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Экспертный совет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образовывать из состава членов Экспертного совета рабочие группы и утверждать их состав;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приглашать на заседания Экспертного совета и рабочих групп представителей заинтересованных федеральных органов исполнительной власти, общественных объединений, экспертных сообществ, коммерческих и некоммерческих организаций независимо от их организационно-правовой формы и иных заинтересованных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запрашивать необходимую информацию и документы у федеральных органов исполнительной власти, научных организаций, экспертных организаций и иных юридических лиц.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 Экспертного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Состав Экспертного совета утверждается Минэкономразвития России.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состав Экспертного совета входят &lt;6&gt;: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&lt;6&gt; </w:t>
      </w:r>
      <w:hyperlink w:history="0" r:id="rId18" w:tooltip="Федеральный закон от 02.07.2021 N 296-ФЗ (ред. от 29.12.2025) &quot;Об ограничении выбросов парниковых газов&quot; ------------ Редакция с изменениями, не вступившими в силу {КонсультантПлюс}">
        <w:r>
          <w:rPr>
            <w:sz w:val="20"/>
            <w:color w:val="0000ff"/>
          </w:rPr>
          <w:t xml:space="preserve">Часть 4 статьи 5</w:t>
        </w:r>
      </w:hyperlink>
      <w:r>
        <w:rPr>
          <w:sz w:val="20"/>
        </w:rPr>
        <w:t xml:space="preserve"> Федерального закона "Об ограничении выбросов парниковых газов".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а) представители Минэкономразвития России;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представители иных федеральных органов исполнительной власти;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представители общественных организаций (в том числе общественных объединений предпринимателей), научных организаций, экспертных организаций и иных юридических лиц (далее - организации) - не более одного представителя от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физические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Состав Экспертного совета формируется сроком на один год.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состав Экспертного совета входит не более 15 человек, в том числе председатель Экспертного совета, заместитель председателя Экспертного совета, ответственный секретарь Экспертного совета и члены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Совокупная численность представителей федеральных органов исполнительной власти не может составлять более половины членов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Ответственный секретарь Экспертного совета назначается из числа членов Экспертного совета - сотрудников Минэкономразвития России.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Представители федеральных органов исполнительной власти включаются в состав Экспертного совета на основании поступившего в Минэкономразвития России письма за подписью руководителя (заместителя руководителя) соответствующего федерального органа исполнительной власти с указанием должности кандидата для включения в состав Экспертного совета (далее - кандидат).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Включение в состав Экспертного совета представителей организаций осуществляется на основании поступившего в Минэкономразвития России заявления организации, имеющей опыт реализации климатических проектов, разработки документов национальной системы стандартизации в области ограничения выбросов парниковых газов, оценки (подтверждения) соответствия в качестве органов по валидации и верификации парниковых газов, научных исследований в области ограничения выбросов парниковых газов (далее - заявление организации).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Заявление организации, подписанное ее уполномоченным лицом, составляется в произвольной форме на бланке организации и содержит следующие сведения о кандидате: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фамилия, имя и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занимаемая должность;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общий стаж работы в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научная степень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опыт реализации климатических проектов, разработки документов национальной системы стандартизации в области ограничения выбросов парниковых газов, оценки (подтверждения) соответствия в качестве органов по валидации и верификации парниковых газов, научных исследований в области ограничения выбросов парниковых газов.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Физические лица включаются в состав Экспертного совета на основании поступившего в Минэкономразвития России подписанного заявления (далее - заявление физического лица) в произвольной форме с указанием следующих сведений о кандидате: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фамилия, имя и отчество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научная степень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опыт реализации климатических проектов, разработки документов национальной системы стандартизации и научных исследований в области ограничения выбросов парниковых газов.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К заявлению физического лица могут быть приложены рекомендательные письма.</w:t>
      </w:r>
    </w:p>
    <w:bookmarkStart w:id="91" w:name="P91"/>
    <w:bookmarkEnd w:id="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Информация о приеме заявления организации и заявления физического лица (далее - заявления) размещается на официальном сайте Минэкономразвития России в информационно-телекоммуникационной сети "Интернет" с указанием срока приема заявлений, который не может быть менее 10 рабочих дней со дня размещения указанной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Направление запроса Минэкономразвития России в федеральные органы исполнительной власти о рассмотрении предложений по формированию состава Экспертного совета осуществляется Минэкономразвития России одновременно с размещением информации, указанной в </w:t>
      </w:r>
      <w:hyperlink w:history="0" w:anchor="P91" w:tooltip="19. Информация о приеме заявления организации и заявления физического лица (далее - заявления) размещается на официальном сайте Минэкономразвития России в информационно-телекоммуникационной сети &quot;Интернет&quot; с указанием срока приема заявлений, который не может быть менее 10 рабочих дней со дня размещения указанной информации.">
        <w:r>
          <w:rPr>
            <w:sz w:val="20"/>
            <w:color w:val="0000ff"/>
          </w:rPr>
          <w:t xml:space="preserve">пункте 19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Права и обязанности членов Экспертного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21. Председатель Экспертного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руководит деятельностью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утверждает регламент работы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утверждает составы рабочих групп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определяет дату проведения заседания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утверждает повестку заседания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подписывает от имени Экспертного совета протоколы заседаний Экспертного совета, а также отчеты, аналитические материалы и иные документы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Заместитель председателя Экспертного совета осуществляет полномочия председателя Экспертного совета в его отсутствие.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Ответственный секретарь Экспертного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формирует предложения по дате проведения заседания Экспертного совета и повестке заседания Экспертного совета, представляет их председателю Экспертного совета и заместителю председателя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организует проведение заседания Экспертного совета, информирует членов Экспертного совета и приглашенных участников о месте, дате и времени проведения заседания Экспертного совета, его повестке, обеспечивает направление членам Экспертного совета материалов, необходимых для проведения заседания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оформляет материалы к заседанию Экспертного совета, осуществляет ведение и оформление протокола заседания Экспертного совета, а также организует их хранение;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осуществляет сбор и обобщение позиций членов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организует работу рабочих групп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осуществляет рассылку протоколов заседаний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Члены Экспертного совета вправе: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принимать участие в заседании Экспертного совета, а также в деятельности рабочих групп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вносить предложения в повестку дня заседания Экспертного совета и в порядок его 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выступать на заседании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излагать свое мнение по обсуждаемым на заседании Экспертного совета вопросам, в том числе представлять свое письменное мнение по рассматриваемым вопросам в случае невозможности личного участия в заседании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получать материалы, необходимые для изучения рассматриваемых Экспертным советом вопросов;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представлять в письменном виде особое мнение по решениям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выйти из состава Экспертного совета, направив письменное заявление председателю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Члены Экспертного совета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обеспечивать конфиденциальность сведений, ставших им известными в ходе работы Экспертного совета, и не допускать разглашения таких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участвовать в подготовке, обсуждении рассматриваемых Экспертным советом вопросов и выработке решений по ним;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своевременно информировать ответственного секретаря Экспертного совета об изменении сведений, указанных в </w:t>
      </w:r>
      <w:hyperlink w:history="0" w:anchor="P80" w:tooltip="16. Заявление организации, подписанное ее уполномоченным лицом, составляется в произвольной форме на бланке организации и содержит следующие сведения о кандидате:">
        <w:r>
          <w:rPr>
            <w:sz w:val="20"/>
            <w:color w:val="0000ff"/>
          </w:rPr>
          <w:t xml:space="preserve">пунктах 16</w:t>
        </w:r>
      </w:hyperlink>
      <w:r>
        <w:rPr>
          <w:sz w:val="20"/>
        </w:rPr>
        <w:t xml:space="preserve">, </w:t>
      </w:r>
      <w:hyperlink w:history="0" w:anchor="P86" w:tooltip="17. Физические лица включаются в состав Экспертного совета на основании поступившего в Минэкономразвития России подписанного заявления (далее - заявление физического лица) в произвольной форме с указанием следующих сведений о кандидате: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Порядок работы Экспертного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26. Основной формой работы Экспертного совета является заседание, которое проводится по мере необходимости.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Экспертным советом осуществляются рассмотрение материалов и подготовка позиции по ним в соответствии с регламентом работы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Заседание Экспертного совета считается правомочным, если на нем присутствует более половины членов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Заседание Экспертного совета проводит председатель Экспертного совета либо по его поручению заместитель председателя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Решения Экспертного совета принимаются большинством голосов присутствующих на заседании членов Экспертного совета. При равенстве голосов решающим является голос председательствующего.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При рассмотрении материалов и принятии решений на заседании Экспертного совета каждый член Экспертного совета обладает одним голосом. Передача голоса одним членом Экспертного совета другому не допускается. Член Экспертного совета в случае невозможности участия в заседании Экспертного совета вправе представить в Минэкономразвития России в письменном виде свое мнение по вопросам, обсуждаемым на заседании Экспертного совета, для его приобщения к протоколу заседания Экспертного совета и в целях ознакомления с ним членов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Заседание Экспертного совета проводится очно, в том числе с использованием средств видео-конференц-связи.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Решения Экспертного совета оформляются протоколами и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Протокол заседания Экспертного совета направляется всем членам Экспертного совета и лицам, участвующим в заседании Экспертного совета в соответствии с </w:t>
      </w:r>
      <w:hyperlink w:history="0" w:anchor="P60" w:tooltip="б) приглашать на заседания Экспертного совета и рабочих групп представителей заинтересованных федеральных органов исполнительной власти, общественных объединений, экспертных сообществ, коммерческих и некоммерческих организаций независимо от их организационно-правовой формы и иных заинтересованных лиц;">
        <w:r>
          <w:rPr>
            <w:sz w:val="20"/>
            <w:color w:val="0000ff"/>
          </w:rPr>
          <w:t xml:space="preserve">подпунктом "б" пункта 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Протоколы Экспертного совета хранятся в течение пяти лет.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Организационно-техническое обеспечение деятельности Экспертного совета и проведение заседания Экспертного совета осуществляются Минэкономразвития России.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Конфликт интересов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36. В случае если выполнение обязанностей члена Экспертного совета может повлечь за собой конфликт интересов, способный повлиять на полноту и объективность принимаемых решений, член Экспертного совета обязан сообщить в письменной форме о конфликте интересов председателю Экспертного совета, а также заявить самоотвод до начала проведения заседания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Член Экспертного совета не допускается к голосованию по вопросу, в отношении которого у него выявлен конфликт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Член Экспертного совета обязан принимать меры по недопущению любой возможности возникновения конфликта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Председатель или другие члены Экспертного совета, если им стало известно о возникновении у члена Экспертного совета личной заинтересованности, которая приводит или может привести к конфликту интересов, обязаны принять меры по предотвращению или урегулированию конфликта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Непринятие лицом, являющимся стороной конфликта интересов, мер по предотвращению или урегулированию конфликта интересов является основанием для исключения указанного лица из состава Экспертного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Минэкономразвития России от 27.02.2026 N 148</w:t>
            <w:br/>
            <w:t>"Об утверждении Положения об экспертном совете в области ограничения...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28.06.2026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7861&amp;dst=9" TargetMode = "External"/><Relationship Id="rId9" Type="http://schemas.openxmlformats.org/officeDocument/2006/relationships/hyperlink" Target="https://login.consultant.ru/link/?req=doc&amp;base=LAW&amp;n=526505&amp;dst=792" TargetMode = "External"/><Relationship Id="rId10" Type="http://schemas.openxmlformats.org/officeDocument/2006/relationships/hyperlink" Target="https://login.consultant.ru/link/?req=doc&amp;base=LAW&amp;n=527861&amp;dst=9" TargetMode = "External"/><Relationship Id="rId11" Type="http://schemas.openxmlformats.org/officeDocument/2006/relationships/hyperlink" Target="https://login.consultant.ru/link/?req=doc&amp;base=LAW&amp;n=2875" TargetMode = "External"/><Relationship Id="rId12" Type="http://schemas.openxmlformats.org/officeDocument/2006/relationships/hyperlink" Target="https://login.consultant.ru/link/?req=doc&amp;base=LAW&amp;n=527861&amp;dst=10" TargetMode = "External"/><Relationship Id="rId13" Type="http://schemas.openxmlformats.org/officeDocument/2006/relationships/hyperlink" Target="https://login.consultant.ru/link/?req=doc&amp;base=LAW&amp;n=527861&amp;dst=6" TargetMode = "External"/><Relationship Id="rId14" Type="http://schemas.openxmlformats.org/officeDocument/2006/relationships/hyperlink" Target="https://login.consultant.ru/link/?req=doc&amp;base=LAW&amp;n=527861&amp;dst=13" TargetMode = "External"/><Relationship Id="rId15" Type="http://schemas.openxmlformats.org/officeDocument/2006/relationships/hyperlink" Target="https://login.consultant.ru/link/?req=doc&amp;base=LAW&amp;n=527861&amp;dst=1" TargetMode = "External"/><Relationship Id="rId16" Type="http://schemas.openxmlformats.org/officeDocument/2006/relationships/hyperlink" Target="https://login.consultant.ru/link/?req=doc&amp;base=LAW&amp;n=527861&amp;dst=4" TargetMode = "External"/><Relationship Id="rId17" Type="http://schemas.openxmlformats.org/officeDocument/2006/relationships/hyperlink" Target="https://login.consultant.ru/link/?req=doc&amp;base=LAW&amp;n=527861&amp;dst=2" TargetMode = "External"/><Relationship Id="rId18" Type="http://schemas.openxmlformats.org/officeDocument/2006/relationships/hyperlink" Target="https://login.consultant.ru/link/?req=doc&amp;base=LAW&amp;n=527861&amp;dst=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4026.00.02</Application>
  <Company>КонсультантПлюс Версия 4026.00.02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Минэкономразвития России от 27.02.2026 N 148
"Об утверждении Положения об экспертном совете в области ограничения выбросов парниковых газов"
(Зарегистрировано в Минюсте России 04.03.2026 N 85545)</dc:title>
  <dcterms:created xsi:type="dcterms:W3CDTF">2026-06-28T14:06:56Z</dcterms:created>
</cp:coreProperties>
</file>