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Росмолодежи от 06.05.2024 N 151</w:t>
              <w:br/>
              <w:t xml:space="preserve">"Об утверждении Положения об Общественном совете при Федеральном агентстве по делам молодежи"</w:t>
              <w:br/>
              <w:t xml:space="preserve">(вместе с "Дополнительными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Федеральном агентстве по делам молодежи и кандидатам в члены Общественного совета при Федеральном агентстве по делам молодежи")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ФЕДЕРАЛЬНОЕ АГЕНТСТВО ПО ДЕЛАМ МОЛОДЕЖИ</w:t>
      </w:r>
    </w:p>
    <w:p>
      <w:pPr>
        <w:pStyle w:val="2"/>
        <w:jc w:val="center"/>
      </w:pPr>
      <w:r>
        <w:rPr>
          <w:sz w:val="20"/>
        </w:rPr>
      </w:r>
    </w:p>
    <w:p>
      <w:pPr>
        <w:pStyle w:val="2"/>
        <w:jc w:val="center"/>
      </w:pPr>
      <w:r>
        <w:rPr>
          <w:sz w:val="20"/>
        </w:rPr>
        <w:t xml:space="preserve">ПРИКАЗ</w:t>
      </w:r>
    </w:p>
    <w:p>
      <w:pPr>
        <w:pStyle w:val="2"/>
        <w:jc w:val="center"/>
      </w:pPr>
      <w:r>
        <w:rPr>
          <w:sz w:val="20"/>
        </w:rPr>
        <w:t xml:space="preserve">от 6 мая 2024 г. N 151</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ОБ ОБЩЕСТВЕННОМ СОВЕТЕ ПРИ ФЕДЕРАЛЬНОМ АГЕНТСТВЕ</w:t>
      </w:r>
    </w:p>
    <w:p>
      <w:pPr>
        <w:pStyle w:val="2"/>
        <w:jc w:val="center"/>
      </w:pPr>
      <w:r>
        <w:rPr>
          <w:sz w:val="20"/>
        </w:rPr>
        <w:t xml:space="preserve">ПО ДЕЛАМ МОЛОДЕЖИ</w:t>
      </w:r>
    </w:p>
    <w:p>
      <w:pPr>
        <w:pStyle w:val="0"/>
        <w:jc w:val="both"/>
      </w:pPr>
      <w:r>
        <w:rPr>
          <w:sz w:val="20"/>
        </w:rPr>
      </w:r>
    </w:p>
    <w:p>
      <w:pPr>
        <w:pStyle w:val="0"/>
        <w:ind w:firstLine="540"/>
        <w:jc w:val="both"/>
      </w:pPr>
      <w:r>
        <w:rPr>
          <w:sz w:val="20"/>
        </w:rPr>
        <w:t xml:space="preserve">В соответствий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Федеральным </w:t>
      </w:r>
      <w:hyperlink w:history="0" r:id="rId8"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w:t>
      </w:r>
      <w:hyperlink w:history="0" r:id="rId9"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а также в соответствии со </w:t>
      </w:r>
      <w:hyperlink w:history="0" r:id="rId10"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Стандартом</w:t>
        </w:r>
      </w:hyperlink>
      <w:r>
        <w:rPr>
          <w:sz w:val="20"/>
        </w:rPr>
        <w:t xml:space="preserve"> деятельности общественного совета при федеральном органе исполнительной власти (Типовое положение), утвержденным решением совета Общественной палаты Российской Федерации от 5 июля 2018 г. N 55-С (в редакции решений совета Общественной палаты Российской Федерации от 16 июня 2023 г. N 254-С), приказываю:</w:t>
      </w:r>
    </w:p>
    <w:p>
      <w:pPr>
        <w:pStyle w:val="0"/>
        <w:spacing w:before="200" w:line-rule="auto"/>
        <w:ind w:firstLine="540"/>
        <w:jc w:val="both"/>
      </w:pPr>
      <w:r>
        <w:rPr>
          <w:sz w:val="20"/>
        </w:rPr>
        <w:t xml:space="preserve">1. Утвердить </w:t>
      </w:r>
      <w:hyperlink w:history="0" w:anchor="P30" w:tooltip="ПОЛОЖЕНИЕ">
        <w:r>
          <w:rPr>
            <w:sz w:val="20"/>
            <w:color w:val="0000ff"/>
          </w:rPr>
          <w:t xml:space="preserve">Положение</w:t>
        </w:r>
      </w:hyperlink>
      <w:r>
        <w:rPr>
          <w:sz w:val="20"/>
        </w:rPr>
        <w:t xml:space="preserve"> об Общественном совете при Федеральном агентстве по делам молодежи (Приложение N 1).</w:t>
      </w:r>
    </w:p>
    <w:p>
      <w:pPr>
        <w:pStyle w:val="0"/>
        <w:spacing w:before="200" w:line-rule="auto"/>
        <w:ind w:firstLine="540"/>
        <w:jc w:val="both"/>
      </w:pPr>
      <w:r>
        <w:rPr>
          <w:sz w:val="20"/>
        </w:rPr>
        <w:t xml:space="preserve">2. Утвердить Дополнительные (специфические) </w:t>
      </w:r>
      <w:hyperlink w:history="0" w:anchor="P262" w:tooltip="ДОПОЛНИТЕЛЬНЫЕ (СПЕЦИФИЧЕСКИЕ) ТРЕБОВАНИЯ">
        <w:r>
          <w:rPr>
            <w:sz w:val="20"/>
            <w:color w:val="0000ff"/>
          </w:rPr>
          <w:t xml:space="preserve">требования</w:t>
        </w:r>
      </w:hyperlink>
      <w:r>
        <w:rPr>
          <w:sz w:val="20"/>
        </w:rPr>
        <w:t xml:space="preserve">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Федеральном агентстве по делам молодежи, и кандидатам в члены Общественного совета при Федеральном агентстве по делам молодежи (Приложение N 2).</w:t>
      </w:r>
    </w:p>
    <w:p>
      <w:pPr>
        <w:pStyle w:val="0"/>
        <w:spacing w:before="200" w:line-rule="auto"/>
        <w:ind w:firstLine="540"/>
        <w:jc w:val="both"/>
      </w:pPr>
      <w:r>
        <w:rPr>
          <w:sz w:val="20"/>
        </w:rPr>
        <w:t xml:space="preserve">3. Признать утратившим силу </w:t>
      </w:r>
      <w:hyperlink w:history="0" r:id="rId11" w:tooltip="Приказ Росмолодежи от 26.09.2018 N 260 &quot;Об утверждении Положения об Общественном совете при Федеральном агентстве по делам молодежи&quot; (вместе с &quot;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м агентстве по делам молодежи и кандидатам в члены Общественного совета при Федеральном агентстве по делам молодежи&quot;) ------------ Утратил силу или отменен {КонсультантПлюс}">
        <w:r>
          <w:rPr>
            <w:sz w:val="20"/>
            <w:color w:val="0000ff"/>
          </w:rPr>
          <w:t xml:space="preserve">приказ</w:t>
        </w:r>
      </w:hyperlink>
      <w:r>
        <w:rPr>
          <w:sz w:val="20"/>
        </w:rPr>
        <w:t xml:space="preserve"> Федерального агентства по делам молодежи от 26 сентября 2018 г. N 260 "Об утверждении Положения об Общественном совете при Федеральном агентстве по делам молодежи".</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К.Д.РАЗУВАЕВА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 Федерального агентства</w:t>
      </w:r>
    </w:p>
    <w:p>
      <w:pPr>
        <w:pStyle w:val="0"/>
        <w:jc w:val="right"/>
      </w:pPr>
      <w:r>
        <w:rPr>
          <w:sz w:val="20"/>
        </w:rPr>
        <w:t xml:space="preserve">по делам молодежи</w:t>
      </w:r>
    </w:p>
    <w:p>
      <w:pPr>
        <w:pStyle w:val="0"/>
        <w:jc w:val="right"/>
      </w:pPr>
      <w:r>
        <w:rPr>
          <w:sz w:val="20"/>
        </w:rPr>
        <w:t xml:space="preserve">от 6 мая 2024 г. N 151</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ОБ ОБЩЕСТВЕННОМ СОВЕТЕ ПРИ ФЕДЕРАЛЬНОМ АГЕНТСТВЕ</w:t>
      </w:r>
    </w:p>
    <w:p>
      <w:pPr>
        <w:pStyle w:val="2"/>
        <w:jc w:val="center"/>
      </w:pPr>
      <w:r>
        <w:rPr>
          <w:sz w:val="20"/>
        </w:rPr>
        <w:t xml:space="preserve">ПО ДЕЛАМ МОЛОДЕЖИ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Федеральном агентстве по делам молодежи (далее - Положение) определяет компетенцию, порядок деятельности и формирования общественного совета при Федеральном агентстве по делам молодежи (далее - Общественный совет); порядок взаимодействия Росмолодежи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Росмолодежи, а также в целях осуществления общественного контроля за деятельностью Росмолодежи.</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Росмолодежи, утверждаемых решениями Общественной палаты, а также настоящего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Росмолодежь в установленном порядке.</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Росмолодежи,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Росмолодежи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2.2.1. Рассматривать проекты общественно значимых нормативных правовых актов и иных документов, разрабатываемых Росмолодежью.</w:t>
      </w:r>
    </w:p>
    <w:p>
      <w:pPr>
        <w:pStyle w:val="0"/>
        <w:spacing w:before="200" w:line-rule="auto"/>
        <w:ind w:firstLine="540"/>
        <w:jc w:val="both"/>
      </w:pPr>
      <w:r>
        <w:rPr>
          <w:sz w:val="20"/>
        </w:rPr>
        <w:t xml:space="preserve">2.2.2. Участвовать в мониторинге качества оказания государственных услуг Росмолодежью.</w:t>
      </w:r>
    </w:p>
    <w:p>
      <w:pPr>
        <w:pStyle w:val="0"/>
        <w:spacing w:before="200" w:line-rule="auto"/>
        <w:ind w:firstLine="540"/>
        <w:jc w:val="both"/>
      </w:pPr>
      <w:r>
        <w:rPr>
          <w:sz w:val="20"/>
        </w:rPr>
        <w:t xml:space="preserve">2.2.3. Участвовать в антикоррупционной работе, оценке эффективности государственных закупок и кадровой работе Росмолодежи.</w:t>
      </w:r>
    </w:p>
    <w:p>
      <w:pPr>
        <w:pStyle w:val="0"/>
        <w:spacing w:before="200" w:line-rule="auto"/>
        <w:ind w:firstLine="540"/>
        <w:jc w:val="both"/>
      </w:pPr>
      <w:r>
        <w:rPr>
          <w:sz w:val="20"/>
        </w:rPr>
        <w:t xml:space="preserve">2.2.4. Принимать участие в работе аттестационных комиссий и конкурсных комиссий по замещению должностей.</w:t>
      </w:r>
    </w:p>
    <w:p>
      <w:pPr>
        <w:pStyle w:val="0"/>
        <w:spacing w:before="200" w:line-rule="auto"/>
        <w:ind w:firstLine="540"/>
        <w:jc w:val="both"/>
      </w:pPr>
      <w:r>
        <w:rPr>
          <w:sz w:val="20"/>
        </w:rPr>
        <w:t xml:space="preserve">2.2.5.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2.3.1. Рассматривать ежегодные планы деятельности Росмолодежи,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pPr>
        <w:pStyle w:val="0"/>
        <w:spacing w:before="200" w:line-rule="auto"/>
        <w:ind w:firstLine="540"/>
        <w:jc w:val="both"/>
      </w:pPr>
      <w:r>
        <w:rPr>
          <w:sz w:val="20"/>
        </w:rPr>
        <w:t xml:space="preserve">2.3.2. Участвовать в подготовке докладов о результатах контрольной деятельности, о затратах на содержание Росмолодежи.</w:t>
      </w:r>
    </w:p>
    <w:p>
      <w:pPr>
        <w:pStyle w:val="0"/>
        <w:spacing w:before="200" w:line-rule="auto"/>
        <w:ind w:firstLine="540"/>
        <w:jc w:val="both"/>
      </w:pPr>
      <w:r>
        <w:rPr>
          <w:sz w:val="20"/>
        </w:rPr>
        <w:t xml:space="preserve">2.3.3. Участвовать в публичном обсуждении концепции открытости Росмолодежи (далее - Концепция открытости).</w:t>
      </w:r>
    </w:p>
    <w:p>
      <w:pPr>
        <w:pStyle w:val="0"/>
        <w:spacing w:before="200" w:line-rule="auto"/>
        <w:ind w:firstLine="540"/>
        <w:jc w:val="both"/>
      </w:pPr>
      <w:r>
        <w:rPr>
          <w:sz w:val="20"/>
        </w:rPr>
        <w:t xml:space="preserve">2.3.4. Проводить слушания по приоритетным направлениям деятельности Росмолодежи.</w:t>
      </w:r>
    </w:p>
    <w:p>
      <w:pPr>
        <w:pStyle w:val="0"/>
        <w:spacing w:before="200" w:line-rule="auto"/>
        <w:ind w:firstLine="540"/>
        <w:jc w:val="both"/>
      </w:pPr>
      <w:r>
        <w:rPr>
          <w:sz w:val="20"/>
        </w:rPr>
        <w:t xml:space="preserve">2.3.5. Принимать участие в работе:</w:t>
      </w:r>
    </w:p>
    <w:p>
      <w:pPr>
        <w:pStyle w:val="0"/>
        <w:spacing w:before="200" w:line-rule="auto"/>
        <w:ind w:firstLine="540"/>
        <w:jc w:val="both"/>
      </w:pPr>
      <w:r>
        <w:rPr>
          <w:sz w:val="20"/>
        </w:rPr>
        <w:t xml:space="preserve">- комиссий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 иных рабочих органов, создаваемых Росмолодежью,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pPr>
        <w:pStyle w:val="0"/>
        <w:spacing w:before="200" w:line-rule="auto"/>
        <w:ind w:firstLine="540"/>
        <w:jc w:val="both"/>
      </w:pPr>
      <w:r>
        <w:rPr>
          <w:sz w:val="20"/>
        </w:rPr>
        <w:t xml:space="preserve">2.3.6. Осуществлять мероприятия, рекомендованные Концепцией открытости и рекомендациями по реализации принципов открытости в федеральных органах исполнительной власти:</w:t>
      </w:r>
    </w:p>
    <w:p>
      <w:pPr>
        <w:pStyle w:val="0"/>
        <w:spacing w:before="200" w:line-rule="auto"/>
        <w:ind w:firstLine="540"/>
        <w:jc w:val="both"/>
      </w:pPr>
      <w:r>
        <w:rPr>
          <w:sz w:val="20"/>
        </w:rPr>
        <w:t xml:space="preserve">- участвовать в разработке ведомственных планов по реализации Концепции открытости;</w:t>
      </w:r>
    </w:p>
    <w:p>
      <w:pPr>
        <w:pStyle w:val="0"/>
        <w:spacing w:before="200" w:line-rule="auto"/>
        <w:ind w:firstLine="540"/>
        <w:jc w:val="both"/>
      </w:pPr>
      <w:r>
        <w:rPr>
          <w:sz w:val="20"/>
        </w:rPr>
        <w:t xml:space="preserve">- утверждать результаты общественных обсуждений, решений и отчетов Росмолодежи по итогам общественной экспертизы нормативных правовых актов;</w:t>
      </w:r>
    </w:p>
    <w:p>
      <w:pPr>
        <w:pStyle w:val="0"/>
        <w:spacing w:before="200" w:line-rule="auto"/>
        <w:ind w:firstLine="540"/>
        <w:jc w:val="both"/>
      </w:pPr>
      <w:r>
        <w:rPr>
          <w:sz w:val="20"/>
        </w:rPr>
        <w:t xml:space="preserve">- осуществлять мониторинг публичной декларации руководителя Росмолодежи и (или) публичного плана деятельности Росмолодежи, а также один раз в полгода принимать отчет о ходе реализации данного плана;</w:t>
      </w:r>
    </w:p>
    <w:p>
      <w:pPr>
        <w:pStyle w:val="0"/>
        <w:spacing w:before="200" w:line-rule="auto"/>
        <w:ind w:firstLine="540"/>
        <w:jc w:val="both"/>
      </w:pPr>
      <w:r>
        <w:rPr>
          <w:sz w:val="20"/>
        </w:rPr>
        <w:t xml:space="preserve">- участвовать в подготовке экспертного содоклада в отношении итогового (о результатах и основных направлениях деятельности федерального органа исполнительной власти за отчетный год) доклада Росмолодежи;</w:t>
      </w:r>
    </w:p>
    <w:p>
      <w:pPr>
        <w:pStyle w:val="0"/>
        <w:spacing w:before="200" w:line-rule="auto"/>
        <w:ind w:firstLine="540"/>
        <w:jc w:val="both"/>
      </w:pPr>
      <w:r>
        <w:rPr>
          <w:sz w:val="20"/>
        </w:rPr>
        <w:t xml:space="preserve">- осуществлять выборочный анализ качества ответов Росмолодежи на обращения граждан;</w:t>
      </w:r>
    </w:p>
    <w:p>
      <w:pPr>
        <w:pStyle w:val="0"/>
        <w:spacing w:before="200" w:line-rule="auto"/>
        <w:ind w:firstLine="540"/>
        <w:jc w:val="both"/>
      </w:pPr>
      <w:r>
        <w:rPr>
          <w:sz w:val="20"/>
        </w:rPr>
        <w:t xml:space="preserve">- утверждать основные мероприятия (операционные планы) Росмолодежи по выполнению намеченных приоритетных мероприятий и (или) достижению установленных конечных результатов.</w:t>
      </w:r>
    </w:p>
    <w:p>
      <w:pPr>
        <w:pStyle w:val="0"/>
        <w:spacing w:before="200" w:line-rule="auto"/>
        <w:ind w:firstLine="540"/>
        <w:jc w:val="both"/>
      </w:pPr>
      <w:r>
        <w:rPr>
          <w:sz w:val="20"/>
        </w:rPr>
        <w:t xml:space="preserve">2.3.7.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Росмолодежи,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2.4.1. Общественная палата вправе вносить в повестку работы Общественного совета общественные, социально значимые вопросы для рассмотрения на заседании Общественного совета, относящиеся к сфере деятельности Росмолодежи.</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 приглашать на заседания Общественного совета руководство Росмолодежи, представителей общественных объединений и иных организаций;</w:t>
      </w:r>
    </w:p>
    <w:p>
      <w:pPr>
        <w:pStyle w:val="0"/>
        <w:spacing w:before="200" w:line-rule="auto"/>
        <w:ind w:firstLine="540"/>
        <w:jc w:val="both"/>
      </w:pPr>
      <w:r>
        <w:rPr>
          <w:sz w:val="20"/>
        </w:rPr>
        <w:t xml:space="preserve">-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Росмолодежи государственные гражданские служащие, представители общественных объединений и иных организаций;</w:t>
      </w:r>
    </w:p>
    <w:p>
      <w:pPr>
        <w:pStyle w:val="0"/>
        <w:spacing w:before="200" w:line-rule="auto"/>
        <w:ind w:firstLine="540"/>
        <w:jc w:val="both"/>
      </w:pPr>
      <w:r>
        <w:rPr>
          <w:sz w:val="20"/>
        </w:rPr>
        <w:t xml:space="preserve">-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 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spacing w:before="200" w:line-rule="auto"/>
        <w:ind w:firstLine="540"/>
        <w:jc w:val="both"/>
      </w:pPr>
      <w:r>
        <w:rPr>
          <w:sz w:val="20"/>
        </w:rPr>
        <w:t xml:space="preserve">- направлять запросы и обращения в федеральные органы исполнительной власти;</w:t>
      </w:r>
    </w:p>
    <w:p>
      <w:pPr>
        <w:pStyle w:val="0"/>
        <w:spacing w:before="200" w:line-rule="auto"/>
        <w:ind w:firstLine="540"/>
        <w:jc w:val="both"/>
      </w:pPr>
      <w:r>
        <w:rPr>
          <w:sz w:val="20"/>
        </w:rPr>
        <w:t xml:space="preserve">- информировать органы государственной власти и широкую общественность о выявленных в ходе контроля нарушениях;</w:t>
      </w:r>
    </w:p>
    <w:p>
      <w:pPr>
        <w:pStyle w:val="0"/>
        <w:spacing w:before="200" w:line-rule="auto"/>
        <w:ind w:firstLine="540"/>
        <w:jc w:val="both"/>
      </w:pPr>
      <w:r>
        <w:rPr>
          <w:sz w:val="20"/>
        </w:rPr>
        <w:t xml:space="preserve">- по согласованию с руководителем Росмолодежи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(интернет-трансляции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Федеральным </w:t>
      </w:r>
      <w:hyperlink w:history="0" r:id="rId15"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w:t>
      </w:r>
      <w:hyperlink w:history="0" r:id="rId16"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настоящим Положением.</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молодежной политики.</w:t>
      </w:r>
    </w:p>
    <w:p>
      <w:pPr>
        <w:pStyle w:val="0"/>
        <w:spacing w:before="200" w:line-rule="auto"/>
        <w:ind w:firstLine="540"/>
        <w:jc w:val="both"/>
      </w:pPr>
      <w:r>
        <w:rPr>
          <w:sz w:val="20"/>
        </w:rPr>
        <w:t xml:space="preserve">3.3.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3.4. Количественный состав Общественного совета составляет 30 человек.</w:t>
      </w:r>
    </w:p>
    <w:p>
      <w:pPr>
        <w:pStyle w:val="0"/>
        <w:spacing w:before="200" w:line-rule="auto"/>
        <w:ind w:firstLine="540"/>
        <w:jc w:val="both"/>
      </w:pPr>
      <w:r>
        <w:rPr>
          <w:sz w:val="20"/>
        </w:rPr>
        <w:t xml:space="preserve">3.5. Персональный состав Общественного совета, сформированный из числа кандидатов, отобранных на конкурсной основе, утверждается руководителем Росмолодежи по согласованию с советом Общественной палаты.</w:t>
      </w:r>
    </w:p>
    <w:p>
      <w:pPr>
        <w:pStyle w:val="0"/>
        <w:spacing w:before="200" w:line-rule="auto"/>
        <w:ind w:firstLine="540"/>
        <w:jc w:val="both"/>
      </w:pPr>
      <w:r>
        <w:rPr>
          <w:sz w:val="20"/>
        </w:rPr>
        <w:t xml:space="preserve">3.6. Организатором конкурса является Общественная палата.</w:t>
      </w:r>
    </w:p>
    <w:p>
      <w:pPr>
        <w:pStyle w:val="0"/>
        <w:spacing w:before="200" w:line-rule="auto"/>
        <w:ind w:firstLine="540"/>
        <w:jc w:val="both"/>
      </w:pPr>
      <w:r>
        <w:rPr>
          <w:sz w:val="20"/>
        </w:rPr>
        <w:t xml:space="preserve">3.6.1.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100" w:tooltip="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 указанные ниже.">
        <w:r>
          <w:rPr>
            <w:sz w:val="20"/>
            <w:color w:val="0000ff"/>
          </w:rPr>
          <w:t xml:space="preserve">пункте 3.16</w:t>
        </w:r>
      </w:hyperlink>
      <w:r>
        <w:rPr>
          <w:sz w:val="20"/>
        </w:rPr>
        <w:t xml:space="preserve"> настоящего Положения,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pPr>
        <w:pStyle w:val="0"/>
        <w:spacing w:before="200" w:line-rule="auto"/>
        <w:ind w:firstLine="540"/>
        <w:jc w:val="both"/>
      </w:pPr>
      <w:r>
        <w:rPr>
          <w:sz w:val="20"/>
        </w:rPr>
        <w:t xml:space="preserve">3.6.2. Порядок проведения конкурсного отбора в части, не урегулированной настоящим Положением, определяется нормативными документами Общественной палаты.</w:t>
      </w:r>
    </w:p>
    <w:p>
      <w:pPr>
        <w:pStyle w:val="0"/>
        <w:spacing w:before="200" w:line-rule="auto"/>
        <w:ind w:firstLine="540"/>
        <w:jc w:val="both"/>
      </w:pPr>
      <w:r>
        <w:rPr>
          <w:sz w:val="20"/>
        </w:rPr>
        <w:t xml:space="preserve">3.7. Общественный совет создается (созывается) по инициативе совета Общественной палаты либо руководителя Росмолодежи.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pPr>
        <w:pStyle w:val="0"/>
        <w:spacing w:before="200" w:line-rule="auto"/>
        <w:ind w:firstLine="540"/>
        <w:jc w:val="both"/>
      </w:pPr>
      <w:r>
        <w:rPr>
          <w:sz w:val="20"/>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Росмолодежи. Росмолодежь не позднее одного месяца со дня получения предложения совета Общественной палаты направляет в Общественную палату акт Росмолодежи о созыве Общественного совета, а также согласованные в установленном порядке положение об Общественном совете и специфические требования.</w:t>
      </w:r>
    </w:p>
    <w:bookmarkStart w:id="92" w:name="P92"/>
    <w:bookmarkEnd w:id="92"/>
    <w:p>
      <w:pPr>
        <w:pStyle w:val="0"/>
        <w:spacing w:before="200" w:line-rule="auto"/>
        <w:ind w:firstLine="540"/>
        <w:jc w:val="both"/>
      </w:pPr>
      <w:r>
        <w:rPr>
          <w:sz w:val="20"/>
        </w:rPr>
        <w:t xml:space="preserve">3.9. Проект положения об Общественном совете разрабатывается Росмолодежью на основании Стандарта деятельности и представляется на согласование в Общественную палату. Общественная палата согласовывает представленный проект или направляет в Росмолодежь для доработки с мотивированными замечаниями. В случае согласования проекта положения Общественной палатой согласованное положение об Общественной совете утверждается актом Росмолодежи.</w:t>
      </w:r>
    </w:p>
    <w:p>
      <w:pPr>
        <w:pStyle w:val="0"/>
        <w:spacing w:before="200" w:line-rule="auto"/>
        <w:ind w:firstLine="540"/>
        <w:jc w:val="both"/>
      </w:pPr>
      <w:r>
        <w:rPr>
          <w:sz w:val="20"/>
        </w:rPr>
        <w:t xml:space="preserve">3.9.1. Внесение изменений (дополнений) в положение об Общественном совете осуществляется в порядке, предусмотренном </w:t>
      </w:r>
      <w:hyperlink w:history="0" w:anchor="P92" w:tooltip="3.9. Проект положения об Общественном совете разрабатывается Росмолодежью на основании Стандарта деятельности и представляется на согласование в Общественную палату. Общественная палата согласовывает представленный проект или направляет в Росмолодежь для доработки с мотивированными замечаниями. В случае согласования проекта положения Общественной палатой согласованное положение об Общественной совете утверждается актом Росмолодежи.">
        <w:r>
          <w:rPr>
            <w:sz w:val="20"/>
            <w:color w:val="0000ff"/>
          </w:rPr>
          <w:t xml:space="preserve">пунктом 3.9</w:t>
        </w:r>
      </w:hyperlink>
      <w:r>
        <w:rPr>
          <w:sz w:val="20"/>
        </w:rPr>
        <w:t xml:space="preserve"> настоящего Положения.</w:t>
      </w:r>
    </w:p>
    <w:p>
      <w:pPr>
        <w:pStyle w:val="0"/>
        <w:spacing w:before="200" w:line-rule="auto"/>
        <w:ind w:firstLine="540"/>
        <w:jc w:val="both"/>
      </w:pPr>
      <w:r>
        <w:rPr>
          <w:sz w:val="20"/>
        </w:rPr>
        <w:t xml:space="preserve">3.10. Проект специфических требований разрабатывается Росмолодежью и подлежит согласованию с Общественной палатой в порядке, аналогичном порядку согласования проекта положения об Общественном совете.</w:t>
      </w:r>
    </w:p>
    <w:p>
      <w:pPr>
        <w:pStyle w:val="0"/>
        <w:spacing w:before="200" w:line-rule="auto"/>
        <w:ind w:firstLine="540"/>
        <w:jc w:val="both"/>
      </w:pPr>
      <w:r>
        <w:rPr>
          <w:sz w:val="20"/>
        </w:rPr>
        <w:t xml:space="preserve">3.11. Руководитель Росмолодежи вправе выступить с инициативой о создании Общественного совета. В таком случае не позднее тридцати дней с момента издания акта Росмолодежи о созыве Общественного совета руководитель Росмолодежи направляет в Общественную палату указанный акт, а также согласованные в установленном порядке Положение и специфические требования.</w:t>
      </w:r>
    </w:p>
    <w:p>
      <w:pPr>
        <w:pStyle w:val="0"/>
        <w:spacing w:before="200" w:line-rule="auto"/>
        <w:ind w:firstLine="540"/>
        <w:jc w:val="both"/>
      </w:pPr>
      <w:r>
        <w:rPr>
          <w:sz w:val="20"/>
        </w:rPr>
        <w:t xml:space="preserve">3.12. Для формирования Общественного совета в связи с истечением срока полномочий Общественного совета предыдущего состава Росмолодежь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pPr>
        <w:pStyle w:val="0"/>
        <w:spacing w:before="200" w:line-rule="auto"/>
        <w:ind w:firstLine="540"/>
        <w:jc w:val="both"/>
      </w:pPr>
      <w:r>
        <w:rPr>
          <w:sz w:val="20"/>
        </w:rPr>
        <w:t xml:space="preserve">3.13. После получения копии акта Росмолодежи 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pPr>
        <w:pStyle w:val="0"/>
        <w:spacing w:before="200" w:line-rule="auto"/>
        <w:ind w:firstLine="540"/>
        <w:jc w:val="both"/>
      </w:pPr>
      <w:r>
        <w:rPr>
          <w:sz w:val="20"/>
        </w:rPr>
        <w:t xml:space="preserve">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pPr>
        <w:pStyle w:val="0"/>
        <w:spacing w:before="200" w:line-rule="auto"/>
        <w:ind w:firstLine="540"/>
        <w:jc w:val="both"/>
      </w:pPr>
      <w:r>
        <w:rPr>
          <w:sz w:val="20"/>
        </w:rPr>
        <w:t xml:space="preserve">3.15. Правом выдвижения кандидатов в члены Общественного совета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bookmarkStart w:id="100" w:name="P100"/>
    <w:bookmarkEnd w:id="100"/>
    <w:p>
      <w:pPr>
        <w:pStyle w:val="0"/>
        <w:spacing w:before="200" w:line-rule="auto"/>
        <w:ind w:firstLine="540"/>
        <w:jc w:val="both"/>
      </w:pPr>
      <w:r>
        <w:rPr>
          <w:sz w:val="20"/>
        </w:rPr>
        <w:t xml:space="preserve">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 указанные ниже.</w:t>
      </w:r>
    </w:p>
    <w:bookmarkStart w:id="101" w:name="P101"/>
    <w:bookmarkEnd w:id="101"/>
    <w:p>
      <w:pPr>
        <w:pStyle w:val="0"/>
        <w:spacing w:before="200" w:line-rule="auto"/>
        <w:ind w:firstLine="540"/>
        <w:jc w:val="both"/>
      </w:pPr>
      <w:r>
        <w:rPr>
          <w:sz w:val="20"/>
        </w:rPr>
        <w:t xml:space="preserve">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pPr>
        <w:pStyle w:val="0"/>
        <w:spacing w:before="200" w:line-rule="auto"/>
        <w:ind w:firstLine="540"/>
        <w:jc w:val="both"/>
      </w:pPr>
      <w:r>
        <w:rPr>
          <w:sz w:val="20"/>
        </w:rPr>
        <w:t xml:space="preserve">- иметь государственную регистрацию и осуществлять деятельность на территории Российской Федерации;</w:t>
      </w:r>
    </w:p>
    <w:p>
      <w:pPr>
        <w:pStyle w:val="0"/>
        <w:spacing w:before="200" w:line-rule="auto"/>
        <w:ind w:firstLine="540"/>
        <w:jc w:val="both"/>
      </w:pPr>
      <w:r>
        <w:rPr>
          <w:sz w:val="20"/>
        </w:rPr>
        <w:t xml:space="preserve">- иметь период деятельности не менее трех лет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 не находиться в процессе ликвидации;</w:t>
      </w:r>
    </w:p>
    <w:p>
      <w:pPr>
        <w:pStyle w:val="0"/>
        <w:spacing w:before="200" w:line-rule="auto"/>
        <w:ind w:firstLine="540"/>
        <w:jc w:val="both"/>
      </w:pPr>
      <w:r>
        <w:rPr>
          <w:sz w:val="20"/>
        </w:rPr>
        <w:t xml:space="preserve">- иметь цели и направления деятельности, соответствующие деятельности Росмолодежи;</w:t>
      </w:r>
    </w:p>
    <w:p>
      <w:pPr>
        <w:pStyle w:val="0"/>
        <w:spacing w:before="200" w:line-rule="auto"/>
        <w:ind w:firstLine="540"/>
        <w:jc w:val="both"/>
      </w:pPr>
      <w:r>
        <w:rPr>
          <w:sz w:val="20"/>
        </w:rPr>
        <w:t xml:space="preserve">- осуществлять деятельность в сфере молодежной политики или осуществлять деятельность в установленной сфере ведения Росмолодежи.</w:t>
      </w:r>
    </w:p>
    <w:p>
      <w:pPr>
        <w:pStyle w:val="0"/>
        <w:spacing w:before="200" w:line-rule="auto"/>
        <w:ind w:firstLine="540"/>
        <w:jc w:val="both"/>
      </w:pPr>
      <w:r>
        <w:rPr>
          <w:sz w:val="20"/>
        </w:rPr>
        <w:t xml:space="preserve">3.16.2.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 которым в соответствии с Федеральным </w:t>
      </w:r>
      <w:hyperlink w:history="0" r:id="rId17"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 деятельность которых приостановлена в соответствии с Федеральным </w:t>
      </w:r>
      <w:hyperlink w:history="0" r:id="rId18"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 которые получили статус иностранного агента в соответствии с Федеральным </w:t>
      </w:r>
      <w:hyperlink w:history="0" r:id="rId19"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 N 255-ФЗ "О контроле за деятельностью лиц, находящихся под иностранным влиянием".</w:t>
      </w:r>
    </w:p>
    <w:bookmarkStart w:id="111" w:name="P111"/>
    <w:bookmarkEnd w:id="111"/>
    <w:p>
      <w:pPr>
        <w:pStyle w:val="0"/>
        <w:spacing w:before="200" w:line-rule="auto"/>
        <w:ind w:firstLine="540"/>
        <w:jc w:val="both"/>
      </w:pPr>
      <w:r>
        <w:rPr>
          <w:sz w:val="20"/>
        </w:rPr>
        <w:t xml:space="preserve">3.16.3. Членом Общественного совета при Росмолодежи может стать гражданин Российской Федерации:</w:t>
      </w:r>
    </w:p>
    <w:p>
      <w:pPr>
        <w:pStyle w:val="0"/>
        <w:spacing w:before="200" w:line-rule="auto"/>
        <w:ind w:firstLine="540"/>
        <w:jc w:val="both"/>
      </w:pPr>
      <w:r>
        <w:rPr>
          <w:sz w:val="20"/>
        </w:rPr>
        <w:t xml:space="preserve">- достигший возраста 21 года;</w:t>
      </w:r>
    </w:p>
    <w:p>
      <w:pPr>
        <w:pStyle w:val="0"/>
        <w:spacing w:before="200" w:line-rule="auto"/>
        <w:ind w:firstLine="540"/>
        <w:jc w:val="both"/>
      </w:pPr>
      <w:r>
        <w:rPr>
          <w:sz w:val="20"/>
        </w:rPr>
        <w:t xml:space="preserve">- имеющий опыт работы по профилю деятельности Росмолодежи не менее одного года;</w:t>
      </w:r>
    </w:p>
    <w:p>
      <w:pPr>
        <w:pStyle w:val="0"/>
        <w:spacing w:before="200" w:line-rule="auto"/>
        <w:ind w:firstLine="540"/>
        <w:jc w:val="both"/>
      </w:pPr>
      <w:r>
        <w:rPr>
          <w:sz w:val="20"/>
        </w:rPr>
        <w:t xml:space="preserve">-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 имеющий опыт общественной деятельности в сфере молодежной политики (участие в общественных объединениях и иных негосударственных некоммерческих организаций, осуществление добровольческой деятельности, участие в общественных слушаниях или конференциях, а также различные виды общественного самоуправления), в том числе в сфере деятельности Росмолодежи.</w:t>
      </w:r>
    </w:p>
    <w:p>
      <w:pPr>
        <w:pStyle w:val="0"/>
        <w:spacing w:before="200" w:line-rule="auto"/>
        <w:ind w:firstLine="540"/>
        <w:jc w:val="both"/>
      </w:pPr>
      <w:r>
        <w:rPr>
          <w:sz w:val="20"/>
        </w:rPr>
        <w:t xml:space="preserve">3.16.4.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 лица, которые в соответствии с Федеральным </w:t>
      </w:r>
      <w:hyperlink w:history="0" r:id="rId20"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 лица, назначаемые на свою должность руководителем Росмолодежи;</w:t>
      </w:r>
    </w:p>
    <w:p>
      <w:pPr>
        <w:pStyle w:val="0"/>
        <w:spacing w:before="200" w:line-rule="auto"/>
        <w:ind w:firstLine="540"/>
        <w:jc w:val="both"/>
      </w:pPr>
      <w:r>
        <w:rPr>
          <w:sz w:val="20"/>
        </w:rPr>
        <w:t xml:space="preserve">- лица, которые на момент выдвижения уже являются членами Общественного совета при Росмолодежи, за исключением лиц, являющихся членами Общественного совета при Росмолодежи,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 В исключительных случаях по решению совета Общественной палаты допускается членство гражданина более чем в одном общественном совете;</w:t>
      </w:r>
    </w:p>
    <w:p>
      <w:pPr>
        <w:pStyle w:val="0"/>
        <w:spacing w:before="200" w:line-rule="auto"/>
        <w:ind w:firstLine="540"/>
        <w:jc w:val="both"/>
      </w:pPr>
      <w:r>
        <w:rPr>
          <w:sz w:val="20"/>
        </w:rPr>
        <w:t xml:space="preserve">- лица, которые получили статус иностранного агента в соответствии с Федеральным </w:t>
      </w:r>
      <w:hyperlink w:history="0" r:id="rId21"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pPr>
        <w:pStyle w:val="0"/>
        <w:spacing w:before="200" w:line-rule="auto"/>
        <w:ind w:firstLine="540"/>
        <w:jc w:val="both"/>
      </w:pPr>
      <w:r>
        <w:rPr>
          <w:sz w:val="20"/>
        </w:rPr>
        <w:t xml:space="preserve">- заявление кандидата в члены Общественного совета на имя руководителя Росмолодежи о согласии принять участие в работе Общественного совета (заполняется собственноручно, представляется в оригинале);</w:t>
      </w:r>
    </w:p>
    <w:p>
      <w:pPr>
        <w:pStyle w:val="0"/>
        <w:spacing w:before="200" w:line-rule="auto"/>
        <w:ind w:firstLine="540"/>
        <w:jc w:val="both"/>
      </w:pPr>
      <w:r>
        <w:rPr>
          <w:sz w:val="20"/>
        </w:rPr>
        <w:t xml:space="preserve">- согласие кандидата на обработку персональных данных (заполняется собственноручно, представляется в оригинале);</w:t>
      </w:r>
    </w:p>
    <w:p>
      <w:pPr>
        <w:pStyle w:val="0"/>
        <w:spacing w:before="200" w:line-rule="auto"/>
        <w:ind w:firstLine="540"/>
        <w:jc w:val="both"/>
      </w:pPr>
      <w:r>
        <w:rPr>
          <w:sz w:val="20"/>
        </w:rPr>
        <w:t xml:space="preserve">- 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pPr>
        <w:pStyle w:val="0"/>
        <w:spacing w:before="200" w:line-rule="auto"/>
        <w:ind w:firstLine="540"/>
        <w:jc w:val="both"/>
      </w:pPr>
      <w:r>
        <w:rPr>
          <w:sz w:val="20"/>
        </w:rPr>
        <w:t xml:space="preserve">- анкету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представляется в оригинале);</w:t>
      </w:r>
    </w:p>
    <w:p>
      <w:pPr>
        <w:pStyle w:val="0"/>
        <w:spacing w:before="200" w:line-rule="auto"/>
        <w:ind w:firstLine="540"/>
        <w:jc w:val="both"/>
      </w:pPr>
      <w:r>
        <w:rPr>
          <w:sz w:val="20"/>
        </w:rPr>
        <w:t xml:space="preserve">- представление-информационное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д)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pPr>
        <w:pStyle w:val="0"/>
        <w:spacing w:before="200" w:line-rule="auto"/>
        <w:ind w:firstLine="540"/>
        <w:jc w:val="both"/>
      </w:pPr>
      <w:r>
        <w:rPr>
          <w:sz w:val="20"/>
        </w:rPr>
        <w:t xml:space="preserve">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pPr>
        <w:pStyle w:val="0"/>
        <w:spacing w:before="200" w:line-rule="auto"/>
        <w:ind w:firstLine="540"/>
        <w:jc w:val="both"/>
      </w:pPr>
      <w:r>
        <w:rPr>
          <w:sz w:val="20"/>
        </w:rPr>
        <w:t xml:space="preserve">ж) фамилию, имя, отчество представляемого кандидата.</w:t>
      </w:r>
    </w:p>
    <w:p>
      <w:pPr>
        <w:pStyle w:val="0"/>
        <w:spacing w:before="200" w:line-rule="auto"/>
        <w:ind w:firstLine="540"/>
        <w:jc w:val="both"/>
      </w:pPr>
      <w:r>
        <w:rPr>
          <w:sz w:val="20"/>
        </w:rPr>
        <w:t xml:space="preserve">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pPr>
        <w:pStyle w:val="0"/>
        <w:spacing w:before="200" w:line-rule="auto"/>
        <w:ind w:firstLine="540"/>
        <w:jc w:val="both"/>
      </w:pPr>
      <w:r>
        <w:rPr>
          <w:sz w:val="20"/>
        </w:rPr>
        <w:t xml:space="preserve">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pPr>
        <w:pStyle w:val="0"/>
        <w:spacing w:before="200" w:line-rule="auto"/>
        <w:ind w:firstLine="540"/>
        <w:jc w:val="both"/>
      </w:pPr>
      <w:r>
        <w:rPr>
          <w:sz w:val="20"/>
        </w:rPr>
        <w:t xml:space="preserve">3.21. Общественная палата направляет руководителю Росмолодежи список кандидатов в состав Общественного совета для его утверждения.</w:t>
      </w:r>
    </w:p>
    <w:p>
      <w:pPr>
        <w:pStyle w:val="0"/>
        <w:spacing w:before="200" w:line-rule="auto"/>
        <w:ind w:firstLine="540"/>
        <w:jc w:val="both"/>
      </w:pPr>
      <w:r>
        <w:rPr>
          <w:sz w:val="20"/>
        </w:rPr>
        <w:t xml:space="preserve">3.22. При формировании Общественного совета исключение Росмолодежью отдельных кандидатов из направленного Общественной палатой списка не допускается.</w:t>
      </w:r>
    </w:p>
    <w:p>
      <w:pPr>
        <w:pStyle w:val="0"/>
        <w:spacing w:before="200" w:line-rule="auto"/>
        <w:ind w:firstLine="540"/>
        <w:jc w:val="both"/>
      </w:pPr>
      <w:r>
        <w:rPr>
          <w:sz w:val="20"/>
        </w:rPr>
        <w:t xml:space="preserve">3.23. Утверждение руководителем Росмолодежи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Росмолодежь. В тот же срок руководитель Росмолодежи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3.24. Общественный совет считается сформированным со дня подписания руководителем Росмолодежи соответствующего акта с указанием состава Общественного совета.</w:t>
      </w:r>
    </w:p>
    <w:p>
      <w:pPr>
        <w:pStyle w:val="0"/>
        <w:spacing w:before="200" w:line-rule="auto"/>
        <w:ind w:firstLine="540"/>
        <w:jc w:val="both"/>
      </w:pPr>
      <w:r>
        <w:rPr>
          <w:sz w:val="20"/>
        </w:rPr>
        <w:t xml:space="preserve">3.25. Общественный совет в избранном составе собирается не позднее тридцати календарных дней со дня утверждения его состава руководителем Росмолодежи и избирает председателя Общественного совета.</w:t>
      </w:r>
    </w:p>
    <w:p>
      <w:pPr>
        <w:pStyle w:val="0"/>
        <w:spacing w:before="200" w:line-rule="auto"/>
        <w:ind w:firstLine="540"/>
        <w:jc w:val="both"/>
      </w:pPr>
      <w:r>
        <w:rPr>
          <w:sz w:val="20"/>
        </w:rPr>
        <w:t xml:space="preserve">3.26.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history="0" w:anchor="P144" w:tooltip="3.27. Полномочия члена Общественного совета прекращаются досрочно в случаях:">
        <w:r>
          <w:rPr>
            <w:sz w:val="20"/>
            <w:color w:val="0000ff"/>
          </w:rPr>
          <w:t xml:space="preserve">пункте 3.27</w:t>
        </w:r>
      </w:hyperlink>
      <w:r>
        <w:rPr>
          <w:sz w:val="20"/>
        </w:rPr>
        <w:t xml:space="preserve"> настоящего Положения.</w:t>
      </w:r>
    </w:p>
    <w:bookmarkStart w:id="144" w:name="P144"/>
    <w:bookmarkEnd w:id="144"/>
    <w:p>
      <w:pPr>
        <w:pStyle w:val="0"/>
        <w:spacing w:before="200" w:line-rule="auto"/>
        <w:ind w:firstLine="540"/>
        <w:jc w:val="both"/>
      </w:pPr>
      <w:r>
        <w:rPr>
          <w:sz w:val="20"/>
        </w:rPr>
        <w:t xml:space="preserve">3.27. Полномочия члена Общественного совета прекращаются досрочно в случаях:</w:t>
      </w:r>
    </w:p>
    <w:p>
      <w:pPr>
        <w:pStyle w:val="0"/>
        <w:spacing w:before="200" w:line-rule="auto"/>
        <w:ind w:firstLine="540"/>
        <w:jc w:val="both"/>
      </w:pPr>
      <w:r>
        <w:rPr>
          <w:sz w:val="20"/>
        </w:rPr>
        <w:t xml:space="preserve">-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сенатором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spacing w:before="200" w:line-rule="auto"/>
        <w:ind w:firstLine="540"/>
        <w:jc w:val="both"/>
      </w:pPr>
      <w:r>
        <w:rPr>
          <w:sz w:val="20"/>
        </w:rPr>
        <w:t xml:space="preserve">-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 вступления в законную силу вынесенного в отношении него обвинительного приговора суда;</w:t>
      </w:r>
    </w:p>
    <w:bookmarkStart w:id="150" w:name="P150"/>
    <w:bookmarkEnd w:id="150"/>
    <w:p>
      <w:pPr>
        <w:pStyle w:val="0"/>
        <w:spacing w:before="200" w:line-rule="auto"/>
        <w:ind w:firstLine="540"/>
        <w:jc w:val="both"/>
      </w:pPr>
      <w:r>
        <w:rPr>
          <w:sz w:val="20"/>
        </w:rPr>
        <w:t xml:space="preserve">- грубого нарушения Кодекса этики члена Общественного совета, пропуска более трех заседаний без уважительных причин;</w:t>
      </w:r>
    </w:p>
    <w:p>
      <w:pPr>
        <w:pStyle w:val="0"/>
        <w:spacing w:before="200" w:line-rule="auto"/>
        <w:ind w:firstLine="540"/>
        <w:jc w:val="both"/>
      </w:pPr>
      <w:r>
        <w:rPr>
          <w:sz w:val="20"/>
        </w:rPr>
        <w:t xml:space="preserve">-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получения двойного гражданства;</w:t>
      </w:r>
    </w:p>
    <w:p>
      <w:pPr>
        <w:pStyle w:val="0"/>
        <w:spacing w:before="200" w:line-rule="auto"/>
        <w:ind w:firstLine="540"/>
        <w:jc w:val="both"/>
      </w:pPr>
      <w:r>
        <w:rPr>
          <w:sz w:val="20"/>
        </w:rPr>
        <w:t xml:space="preserve">- в случаях, предусмотренных </w:t>
      </w:r>
      <w:hyperlink w:history="0" w:anchor="P248" w:tooltip="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Росмолодежи.">
        <w:r>
          <w:rPr>
            <w:sz w:val="20"/>
            <w:color w:val="0000ff"/>
          </w:rPr>
          <w:t xml:space="preserve">пунктом 5.8</w:t>
        </w:r>
      </w:hyperlink>
      <w:r>
        <w:rPr>
          <w:sz w:val="20"/>
        </w:rPr>
        <w:t xml:space="preserve"> настоящего Положения;</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 признания деятельности Общественного совета неэффективной.</w:t>
      </w:r>
    </w:p>
    <w:p>
      <w:pPr>
        <w:pStyle w:val="0"/>
        <w:spacing w:before="200" w:line-rule="auto"/>
        <w:ind w:firstLine="540"/>
        <w:jc w:val="both"/>
      </w:pPr>
      <w:r>
        <w:rPr>
          <w:sz w:val="20"/>
        </w:rPr>
        <w:t xml:space="preserve">3.27.1. Полномочия члена Общественного совета приостанавливаются Общественной палатой в случаях, предусмотренных </w:t>
      </w:r>
      <w:hyperlink w:history="0" w:anchor="P243" w:tooltip="5.7. Общественная палата принимает решение о приостановлении участия члена Общественного совета в работе Общественного совета в случаях:">
        <w:r>
          <w:rPr>
            <w:sz w:val="20"/>
            <w:color w:val="0000ff"/>
          </w:rPr>
          <w:t xml:space="preserve">пунктом 5.7</w:t>
        </w:r>
      </w:hyperlink>
      <w:r>
        <w:rPr>
          <w:sz w:val="20"/>
        </w:rPr>
        <w:t xml:space="preserve"> настоящего Положения.</w:t>
      </w:r>
    </w:p>
    <w:p>
      <w:pPr>
        <w:pStyle w:val="0"/>
        <w:spacing w:before="200" w:line-rule="auto"/>
        <w:ind w:firstLine="540"/>
        <w:jc w:val="both"/>
      </w:pPr>
      <w:r>
        <w:rPr>
          <w:sz w:val="20"/>
        </w:rPr>
        <w:t xml:space="preserve">3.28. Вопрос о досрочном прекращении полномочий члена Общественного совета инициируется решением Общественного совета или Общественной палатой.</w:t>
      </w:r>
    </w:p>
    <w:p>
      <w:pPr>
        <w:pStyle w:val="0"/>
        <w:spacing w:before="200" w:line-rule="auto"/>
        <w:ind w:firstLine="540"/>
        <w:jc w:val="both"/>
      </w:pPr>
      <w:r>
        <w:rPr>
          <w:sz w:val="20"/>
        </w:rPr>
        <w:t xml:space="preserve">3.28.1. Решение Общественного совета о досрочном прекращении полномочий члена Общественного совета по основанию, указанному в </w:t>
      </w:r>
      <w:hyperlink w:history="0" w:anchor="P150" w:tooltip="- грубого нарушения Кодекса этики члена Общественного совета, пропуска более трех заседаний без уважительных причин;">
        <w:r>
          <w:rPr>
            <w:sz w:val="20"/>
            <w:color w:val="0000ff"/>
          </w:rPr>
          <w:t xml:space="preserve">абзаце шесть пункта 3.27</w:t>
        </w:r>
      </w:hyperlink>
      <w:r>
        <w:rPr>
          <w:sz w:val="20"/>
        </w:rPr>
        <w:t xml:space="preserve"> настоящего Положения,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Росмолодежи. Согласование Общественной палатой досрочного прекращения полномочий по иным основаниям не требуется.</w:t>
      </w:r>
    </w:p>
    <w:p>
      <w:pPr>
        <w:pStyle w:val="0"/>
        <w:spacing w:before="200" w:line-rule="auto"/>
        <w:ind w:firstLine="540"/>
        <w:jc w:val="both"/>
      </w:pPr>
      <w:r>
        <w:rPr>
          <w:sz w:val="20"/>
        </w:rPr>
        <w:t xml:space="preserve">3.28.2. Копия соответствующего акта Росмолодежи в течение семи рабочих дней с момента принятия решения направляется в Общественную палату.</w:t>
      </w:r>
    </w:p>
    <w:p>
      <w:pPr>
        <w:pStyle w:val="0"/>
        <w:spacing w:before="200" w:line-rule="auto"/>
        <w:ind w:firstLine="540"/>
        <w:jc w:val="both"/>
      </w:pPr>
      <w:r>
        <w:rPr>
          <w:sz w:val="20"/>
        </w:rPr>
        <w:t xml:space="preserve">3.28.3. После поступления в Общественную палату копии акта Росмолодежи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Росмолодежи для утверждения.</w:t>
      </w:r>
    </w:p>
    <w:p>
      <w:pPr>
        <w:pStyle w:val="0"/>
        <w:spacing w:before="200" w:line-rule="auto"/>
        <w:ind w:firstLine="540"/>
        <w:jc w:val="both"/>
      </w:pPr>
      <w:r>
        <w:rPr>
          <w:sz w:val="20"/>
        </w:rPr>
        <w:t xml:space="preserve">3.29. Прекращение деятельности Общественного совета допускается в случае неэффективности его работы или в случае упразднения Росмолодежи.</w:t>
      </w:r>
    </w:p>
    <w:bookmarkStart w:id="162" w:name="P162"/>
    <w:bookmarkEnd w:id="162"/>
    <w:p>
      <w:pPr>
        <w:pStyle w:val="0"/>
        <w:spacing w:before="200" w:line-rule="auto"/>
        <w:ind w:firstLine="540"/>
        <w:jc w:val="both"/>
      </w:pPr>
      <w:r>
        <w:rPr>
          <w:sz w:val="20"/>
        </w:rPr>
        <w:t xml:space="preserve">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Росмолодежи. В течение семи рабочих дней со дня поступления такого решения руководитель Росмолодежи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pPr>
        <w:pStyle w:val="0"/>
        <w:spacing w:before="200" w:line-rule="auto"/>
        <w:ind w:firstLine="540"/>
        <w:jc w:val="both"/>
      </w:pPr>
      <w:r>
        <w:rPr>
          <w:sz w:val="20"/>
        </w:rPr>
        <w:t xml:space="preserve">3.30.1. Руководитель Росмолодежи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Росмолодежи в соответствии с </w:t>
      </w:r>
      <w:hyperlink w:history="0" w:anchor="P162" w:tooltip="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Росмолодежи. В течение семи рабочих дней со дня поступления такого решения руководитель Росмолодеж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
        <w:r>
          <w:rPr>
            <w:sz w:val="20"/>
            <w:color w:val="0000ff"/>
          </w:rPr>
          <w:t xml:space="preserve">пунктом 3.30</w:t>
        </w:r>
      </w:hyperlink>
      <w:r>
        <w:rPr>
          <w:sz w:val="20"/>
        </w:rPr>
        <w:t xml:space="preserve"> настоящего Положения.</w:t>
      </w:r>
    </w:p>
    <w:p>
      <w:pPr>
        <w:pStyle w:val="0"/>
        <w:spacing w:before="200" w:line-rule="auto"/>
        <w:ind w:firstLine="540"/>
        <w:jc w:val="both"/>
      </w:pPr>
      <w:r>
        <w:rPr>
          <w:sz w:val="20"/>
        </w:rPr>
        <w:t xml:space="preserve">3.31. Методика оценки и критерии эффективности деятельности общественных советов разрабатываются Общественной палатой.</w:t>
      </w:r>
    </w:p>
    <w:p>
      <w:pPr>
        <w:pStyle w:val="0"/>
        <w:spacing w:before="200" w:line-rule="auto"/>
        <w:ind w:firstLine="540"/>
        <w:jc w:val="both"/>
      </w:pPr>
      <w:r>
        <w:rPr>
          <w:sz w:val="20"/>
        </w:rPr>
        <w:t xml:space="preserve">3.32. В случае прекращения деятельности Общественного совета Общественный совет создается вновь по инициативе совета Общественной палаты либо руководителя Росмолодежи в порядке, установленном настоящим Положением.</w:t>
      </w:r>
    </w:p>
    <w:p>
      <w:pPr>
        <w:pStyle w:val="0"/>
        <w:spacing w:before="200" w:line-rule="auto"/>
        <w:ind w:firstLine="540"/>
        <w:jc w:val="both"/>
      </w:pPr>
      <w:r>
        <w:rPr>
          <w:sz w:val="20"/>
        </w:rPr>
        <w:t xml:space="preserve">3.33.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молодежной политики или осуществляющие деятельность в установленной сфере ведения Росмолодежи.</w:t>
      </w:r>
    </w:p>
    <w:p>
      <w:pPr>
        <w:pStyle w:val="0"/>
        <w:spacing w:before="200" w:line-rule="auto"/>
        <w:ind w:firstLine="540"/>
        <w:jc w:val="both"/>
      </w:pPr>
      <w:r>
        <w:rPr>
          <w:sz w:val="20"/>
        </w:rPr>
        <w:t xml:space="preserve">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3.37. Заседание Общественного совета, на котором рассматривается вопрос о выборе председателя Общественного совета, проходит в Общественной палате.</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руководителем Росмолодежи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4.1.1.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 и 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если на них присутствуют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 и видеосвязи.</w:t>
      </w:r>
    </w:p>
    <w:p>
      <w:pPr>
        <w:pStyle w:val="0"/>
        <w:spacing w:before="200" w:line-rule="auto"/>
        <w:ind w:firstLine="540"/>
        <w:jc w:val="both"/>
      </w:pPr>
      <w:r>
        <w:rPr>
          <w:sz w:val="20"/>
        </w:rPr>
        <w:t xml:space="preserve">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десять рабочих дней до дня заседания Общественного совета ответственные за рассмотрение вопросов члены Общественного совета представляют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представляет указанные материалы руководителю Росмолодежи и членам Общественного совета.</w:t>
      </w:r>
    </w:p>
    <w:p>
      <w:pPr>
        <w:pStyle w:val="0"/>
        <w:spacing w:before="200" w:line-rule="auto"/>
        <w:ind w:firstLine="540"/>
        <w:jc w:val="both"/>
      </w:pPr>
      <w:r>
        <w:rPr>
          <w:sz w:val="20"/>
        </w:rPr>
        <w:t xml:space="preserve">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w:t>
      </w:r>
    </w:p>
    <w:p>
      <w:pPr>
        <w:pStyle w:val="0"/>
        <w:spacing w:before="200" w:line-rule="auto"/>
        <w:ind w:firstLine="540"/>
        <w:jc w:val="both"/>
      </w:pPr>
      <w:r>
        <w:rPr>
          <w:sz w:val="20"/>
        </w:rPr>
        <w:t xml:space="preserve">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проголосовали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обязательной для размещения на официальном сайте Росмолодежи в сети Интернет;</w:t>
      </w:r>
    </w:p>
    <w:p>
      <w:pPr>
        <w:pStyle w:val="0"/>
        <w:spacing w:before="200" w:line-rule="auto"/>
        <w:ind w:firstLine="540"/>
        <w:jc w:val="both"/>
      </w:pPr>
      <w:r>
        <w:rPr>
          <w:sz w:val="20"/>
        </w:rPr>
        <w:t xml:space="preserve">-- взаимодействует с руководителем Росмолодежи и должностными лицами (структурными подразделениями) Росмолодежи по вопросам реализации решений Общественного совета;</w:t>
      </w:r>
    </w:p>
    <w:p>
      <w:pPr>
        <w:pStyle w:val="0"/>
        <w:spacing w:before="200" w:line-rule="auto"/>
        <w:ind w:firstLine="540"/>
        <w:jc w:val="both"/>
      </w:pPr>
      <w:r>
        <w:rPr>
          <w:sz w:val="20"/>
        </w:rPr>
        <w:t xml:space="preserve">- 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случае, если председатель Общественного совета по каким-либо причинам не может исполнять свои обязанности более трех месяцев, то Общественный совет по рекомендации Общественной палаты принимает решение о назначении временно исполняющего обязанности председателя Общественного совета либо избирает председателя из числа его членов.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возглавлять комиссии и рабочие группы, формируемые Общественным советом;</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Росмолодежи, а также с результатами рассмотрения таких обращений;</w:t>
      </w:r>
    </w:p>
    <w:p>
      <w:pPr>
        <w:pStyle w:val="0"/>
        <w:spacing w:before="200" w:line-rule="auto"/>
        <w:ind w:firstLine="540"/>
        <w:jc w:val="both"/>
      </w:pPr>
      <w:r>
        <w:rPr>
          <w:sz w:val="20"/>
        </w:rPr>
        <w:t xml:space="preserve">- принимать участие в порядке, определяемом руководителем Росмолодежи, в приеме граждан, осуществляемом должностными лицами Росмолодежи;</w:t>
      </w:r>
    </w:p>
    <w:p>
      <w:pPr>
        <w:pStyle w:val="0"/>
        <w:spacing w:before="200" w:line-rule="auto"/>
        <w:ind w:firstLine="540"/>
        <w:jc w:val="both"/>
      </w:pPr>
      <w:r>
        <w:rPr>
          <w:sz w:val="20"/>
        </w:rPr>
        <w:t xml:space="preserve">- запрашивать отчетность о реализации рекомендаций Общественного совета, направленных Росмолодежи, а также документы, касающиеся организационно-хозяйственной деятельности Росмолодежи;</w:t>
      </w:r>
    </w:p>
    <w:p>
      <w:pPr>
        <w:pStyle w:val="0"/>
        <w:spacing w:before="200" w:line-rule="auto"/>
        <w:ind w:firstLine="540"/>
        <w:jc w:val="both"/>
      </w:pPr>
      <w:r>
        <w:rPr>
          <w:sz w:val="20"/>
        </w:rPr>
        <w:t xml:space="preserve">- оказывать Росмолодежи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 свободно выходить из состава Общественного совета по собственному желанию.</w:t>
      </w:r>
    </w:p>
    <w:p>
      <w:pPr>
        <w:pStyle w:val="0"/>
        <w:spacing w:before="200" w:line-rule="auto"/>
        <w:ind w:firstLine="540"/>
        <w:jc w:val="both"/>
      </w:pPr>
      <w:r>
        <w:rPr>
          <w:sz w:val="20"/>
        </w:rPr>
        <w:t xml:space="preserve">4.12.1.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pPr>
        <w:pStyle w:val="0"/>
        <w:spacing w:before="200" w:line-rule="auto"/>
        <w:ind w:firstLine="540"/>
        <w:jc w:val="both"/>
      </w:pPr>
      <w:r>
        <w:rPr>
          <w:sz w:val="20"/>
        </w:rPr>
        <w:t xml:space="preserve">4.14. Ответственный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Росмолодежи в сети Интернет.</w:t>
      </w:r>
    </w:p>
    <w:p>
      <w:pPr>
        <w:pStyle w:val="0"/>
        <w:spacing w:before="200" w:line-rule="auto"/>
        <w:ind w:firstLine="540"/>
        <w:jc w:val="both"/>
      </w:pPr>
      <w:r>
        <w:rPr>
          <w:sz w:val="20"/>
        </w:rPr>
        <w:t xml:space="preserve">4.15.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spacing w:before="200" w:line-rule="auto"/>
        <w:ind w:firstLine="540"/>
        <w:jc w:val="both"/>
      </w:pPr>
      <w:r>
        <w:rPr>
          <w:sz w:val="20"/>
        </w:rPr>
        <w:t xml:space="preserve">4.17. Эффективность деятельности Общественного совета ежегодно оценивается Общественной палатой.</w:t>
      </w:r>
    </w:p>
    <w:p>
      <w:pPr>
        <w:pStyle w:val="0"/>
        <w:spacing w:before="200" w:line-rule="auto"/>
        <w:ind w:firstLine="540"/>
        <w:jc w:val="both"/>
      </w:pPr>
      <w:r>
        <w:rPr>
          <w:sz w:val="20"/>
        </w:rPr>
        <w:t xml:space="preserve">4.18.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4.19. Общественный совет разрабатывает на основе типового Кодекса этики, Кодекс этики членов Общественного совета и представляет на утверждение Росмолодежи. Выполнение требований, предусмотренных Кодексом этики членов Общественного совета, является обязательным для членов Общественного совета.</w:t>
      </w:r>
    </w:p>
    <w:p>
      <w:pPr>
        <w:pStyle w:val="0"/>
        <w:jc w:val="both"/>
      </w:pPr>
      <w:r>
        <w:rPr>
          <w:sz w:val="20"/>
        </w:rPr>
      </w:r>
    </w:p>
    <w:p>
      <w:pPr>
        <w:pStyle w:val="2"/>
        <w:outlineLvl w:val="1"/>
        <w:jc w:val="center"/>
      </w:pPr>
      <w:r>
        <w:rPr>
          <w:sz w:val="20"/>
        </w:rPr>
        <w:t xml:space="preserve">V.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руководителя Росмолодежи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bookmarkStart w:id="243" w:name="P243"/>
    <w:bookmarkEnd w:id="243"/>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государственного органа.</w:t>
      </w:r>
    </w:p>
    <w:bookmarkStart w:id="248" w:name="P248"/>
    <w:bookmarkEnd w:id="248"/>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Росмолодежи.</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Федерального агентства</w:t>
      </w:r>
    </w:p>
    <w:p>
      <w:pPr>
        <w:pStyle w:val="0"/>
        <w:jc w:val="right"/>
      </w:pPr>
      <w:r>
        <w:rPr>
          <w:sz w:val="20"/>
        </w:rPr>
        <w:t xml:space="preserve">по делам молодежи</w:t>
      </w:r>
    </w:p>
    <w:p>
      <w:pPr>
        <w:pStyle w:val="0"/>
        <w:jc w:val="right"/>
      </w:pPr>
      <w:r>
        <w:rPr>
          <w:sz w:val="20"/>
        </w:rPr>
        <w:t xml:space="preserve">от 6 мая 2024 г. N 151</w:t>
      </w:r>
    </w:p>
    <w:p>
      <w:pPr>
        <w:pStyle w:val="0"/>
        <w:jc w:val="both"/>
      </w:pPr>
      <w:r>
        <w:rPr>
          <w:sz w:val="20"/>
        </w:rPr>
      </w:r>
    </w:p>
    <w:bookmarkStart w:id="262" w:name="P262"/>
    <w:bookmarkEnd w:id="262"/>
    <w:p>
      <w:pPr>
        <w:pStyle w:val="2"/>
        <w:jc w:val="center"/>
      </w:pPr>
      <w:r>
        <w:rPr>
          <w:sz w:val="20"/>
        </w:rPr>
        <w:t xml:space="preserve">ДОПОЛНИТЕЛЬНЫЕ (СПЕЦИФИЧЕСКИЕ) ТРЕБОВАНИЯ</w:t>
      </w:r>
    </w:p>
    <w:p>
      <w:pPr>
        <w:pStyle w:val="2"/>
        <w:jc w:val="center"/>
      </w:pPr>
      <w:r>
        <w:rPr>
          <w:sz w:val="20"/>
        </w:rPr>
        <w:t xml:space="preserve">К ОБЩЕСТВЕННЫМ ОБЪЕДИНЕНИЯМ И ИНЫМ НЕГОСУДАРСТВЕННЫМ</w:t>
      </w:r>
    </w:p>
    <w:p>
      <w:pPr>
        <w:pStyle w:val="2"/>
        <w:jc w:val="center"/>
      </w:pPr>
      <w:r>
        <w:rPr>
          <w:sz w:val="20"/>
        </w:rPr>
        <w:t xml:space="preserve">НЕКОММЕРЧЕСКИМ ОРГАНИЗАЦИЯМ, ОБЛАДАЮЩИМ ПРАВОМ ВЫДВИЖЕНИЯ</w:t>
      </w:r>
    </w:p>
    <w:p>
      <w:pPr>
        <w:pStyle w:val="2"/>
        <w:jc w:val="center"/>
      </w:pPr>
      <w:r>
        <w:rPr>
          <w:sz w:val="20"/>
        </w:rPr>
        <w:t xml:space="preserve">КАНДИДАТУР В ЧЛЕНЫ ОБЩЕСТВЕННОГО СОВЕТА ПРИ ФЕДЕРАЛЬНОМ</w:t>
      </w:r>
    </w:p>
    <w:p>
      <w:pPr>
        <w:pStyle w:val="2"/>
        <w:jc w:val="center"/>
      </w:pPr>
      <w:r>
        <w:rPr>
          <w:sz w:val="20"/>
        </w:rPr>
        <w:t xml:space="preserve">АГЕНТСТВЕ ПО ДЕЛАМ МОЛОДЕЖИ И КАНДИДАТАМ В ЧЛЕНЫ</w:t>
      </w:r>
    </w:p>
    <w:p>
      <w:pPr>
        <w:pStyle w:val="2"/>
        <w:jc w:val="center"/>
      </w:pPr>
      <w:r>
        <w:rPr>
          <w:sz w:val="20"/>
        </w:rPr>
        <w:t xml:space="preserve">ОБЩЕСТВЕННОГО СОВЕТА ПРИ ФЕДЕРАЛЬНОМ АГЕНТСТВЕ</w:t>
      </w:r>
    </w:p>
    <w:p>
      <w:pPr>
        <w:pStyle w:val="2"/>
        <w:jc w:val="center"/>
      </w:pPr>
      <w:r>
        <w:rPr>
          <w:sz w:val="20"/>
        </w:rPr>
        <w:t xml:space="preserve">ПО ДЕЛАМ МОЛОДЕЖИ</w:t>
      </w:r>
    </w:p>
    <w:p>
      <w:pPr>
        <w:pStyle w:val="0"/>
        <w:jc w:val="both"/>
      </w:pPr>
      <w:r>
        <w:rPr>
          <w:sz w:val="20"/>
        </w:rPr>
      </w:r>
    </w:p>
    <w:p>
      <w:pPr>
        <w:pStyle w:val="0"/>
        <w:ind w:firstLine="540"/>
        <w:jc w:val="both"/>
      </w:pPr>
      <w:r>
        <w:rPr>
          <w:sz w:val="20"/>
        </w:rPr>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Федеральном агентстве по делам молодежи, соответствуют требованиям </w:t>
      </w:r>
      <w:hyperlink w:history="0" w:anchor="P101" w:tooltip="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
        <w:r>
          <w:rPr>
            <w:sz w:val="20"/>
            <w:color w:val="0000ff"/>
          </w:rPr>
          <w:t xml:space="preserve">п. 3.16.1</w:t>
        </w:r>
      </w:hyperlink>
      <w:r>
        <w:rPr>
          <w:sz w:val="20"/>
        </w:rPr>
        <w:t xml:space="preserve"> Положения об Общественном совете при Федеральном агентстве по делам молодежи.</w:t>
      </w:r>
    </w:p>
    <w:p>
      <w:pPr>
        <w:pStyle w:val="0"/>
        <w:spacing w:before="200" w:line-rule="auto"/>
        <w:ind w:firstLine="540"/>
        <w:jc w:val="both"/>
      </w:pPr>
      <w:r>
        <w:rPr>
          <w:sz w:val="20"/>
        </w:rPr>
        <w:t xml:space="preserve">Дополнительным (специфическим) требованием к кандидатам в члены Общественного совета при Федеральном агентстве по делам молодежи в соответствии с </w:t>
      </w:r>
      <w:hyperlink w:history="0" w:anchor="P111" w:tooltip="3.16.3. Членом Общественного совета при Росмолодежи может стать гражданин Российской Федерации:">
        <w:r>
          <w:rPr>
            <w:sz w:val="20"/>
            <w:color w:val="0000ff"/>
          </w:rPr>
          <w:t xml:space="preserve">п. 3.16.3</w:t>
        </w:r>
      </w:hyperlink>
      <w:r>
        <w:rPr>
          <w:sz w:val="20"/>
        </w:rPr>
        <w:t xml:space="preserve"> Положения об Общественном совете при Федеральном агентстве по делам молодежи является наличие опыта общественной деятельности в сфере молодежной политики (участие в общественных объединениях и иных негосударственных некоммерческих организаций, осуществление добровольческой деятельности, участие в общественных слушаниях или конференциях, а также различные виды общественного самоуправления), в том числе в сфере молодежной политики или осуществляющих деятельность в установленной сфере ведения Росмолодежи.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Росмолодежи от 06.05.2024 N 151</w:t>
            <w:br/>
            <w:t>"Об утверждении Положения об Общественном совете при Федеральном агентстве по дел...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amp;dst=100099" TargetMode = "External"/>
	<Relationship Id="rId8" Type="http://schemas.openxmlformats.org/officeDocument/2006/relationships/hyperlink" Target="https://login.consultant.ru/link/?req=doc&amp;base=LAW&amp;n=449631&amp;dst=100142" TargetMode = "External"/>
	<Relationship Id="rId9" Type="http://schemas.openxmlformats.org/officeDocument/2006/relationships/hyperlink" Target="https://login.consultant.ru/link/?req=doc&amp;base=LAW&amp;n=327753&amp;dst=100021" TargetMode = "External"/>
	<Relationship Id="rId10" Type="http://schemas.openxmlformats.org/officeDocument/2006/relationships/hyperlink" Target="https://login.consultant.ru/link/?req=doc&amp;base=LAW&amp;n=455010&amp;dst=100056" TargetMode = "External"/>
	<Relationship Id="rId11" Type="http://schemas.openxmlformats.org/officeDocument/2006/relationships/hyperlink" Target="https://login.consultant.ru/link/?req=doc&amp;base=LAW&amp;n=309258" TargetMode = "External"/>
	<Relationship Id="rId12" Type="http://schemas.openxmlformats.org/officeDocument/2006/relationships/hyperlink" Target="https://login.consultant.ru/link/?req=doc&amp;base=LAW&amp;n=2875" TargetMode = "External"/>
	<Relationship Id="rId13" Type="http://schemas.openxmlformats.org/officeDocument/2006/relationships/hyperlink" Target="https://login.consultant.ru/link/?req=doc&amp;base=LAW&amp;n=314836" TargetMode = "External"/>
	<Relationship Id="rId14" Type="http://schemas.openxmlformats.org/officeDocument/2006/relationships/hyperlink" Target="https://login.consultant.ru/link/?req=doc&amp;base=LAW&amp;n=314836" TargetMode = "External"/>
	<Relationship Id="rId15" Type="http://schemas.openxmlformats.org/officeDocument/2006/relationships/hyperlink" Target="https://login.consultant.ru/link/?req=doc&amp;base=LAW&amp;n=449631" TargetMode = "External"/>
	<Relationship Id="rId16" Type="http://schemas.openxmlformats.org/officeDocument/2006/relationships/hyperlink" Target="https://login.consultant.ru/link/?req=doc&amp;base=LAW&amp;n=327753&amp;dst=100021" TargetMode = "External"/>
	<Relationship Id="rId17" Type="http://schemas.openxmlformats.org/officeDocument/2006/relationships/hyperlink" Target="https://login.consultant.ru/link/?req=doc&amp;base=LAW&amp;n=476447" TargetMode = "External"/>
	<Relationship Id="rId18" Type="http://schemas.openxmlformats.org/officeDocument/2006/relationships/hyperlink" Target="https://login.consultant.ru/link/?req=doc&amp;base=LAW&amp;n=476447" TargetMode = "External"/>
	<Relationship Id="rId19" Type="http://schemas.openxmlformats.org/officeDocument/2006/relationships/hyperlink" Target="https://login.consultant.ru/link/?req=doc&amp;base=LAW&amp;n=476448" TargetMode = "External"/>
	<Relationship Id="rId20" Type="http://schemas.openxmlformats.org/officeDocument/2006/relationships/hyperlink" Target="https://login.consultant.ru/link/?req=doc&amp;base=LAW&amp;n=449631" TargetMode = "External"/>
	<Relationship Id="rId21" Type="http://schemas.openxmlformats.org/officeDocument/2006/relationships/hyperlink" Target="https://login.consultant.ru/link/?req=doc&amp;base=LAW&amp;n=47644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Росмолодежи от 06.05.2024 N 151
"Об утверждении Положения об Общественном совете при Федеральном агентстве по делам молодежи"
(вместе с "Дополнительными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Федеральном агентстве по делам молодежи и кандидатам в члены Общественного совета при Федеральном агентстве по делам молодежи")</dc:title>
  <dcterms:created xsi:type="dcterms:W3CDTF">2024-06-19T10:28:28Z</dcterms:created>
</cp:coreProperties>
</file>