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ФТС России от 17.10.2018 N 1684</w:t>
              <w:br/>
              <w:t xml:space="preserve">(ред. от 26.10.2023)</w:t>
              <w:br/>
              <w:t xml:space="preserve">"Об утверждении Положения об Общественном совете при ФТС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ФИНАНСОВ РОССИЙСКОЙ ФЕДЕРАЦИИ</w:t>
      </w:r>
    </w:p>
    <w:p>
      <w:pPr>
        <w:pStyle w:val="2"/>
        <w:jc w:val="center"/>
      </w:pPr>
      <w:r>
        <w:rPr>
          <w:sz w:val="20"/>
        </w:rPr>
      </w:r>
    </w:p>
    <w:p>
      <w:pPr>
        <w:pStyle w:val="2"/>
        <w:jc w:val="center"/>
      </w:pPr>
      <w:r>
        <w:rPr>
          <w:sz w:val="20"/>
        </w:rPr>
        <w:t xml:space="preserve">ФЕДЕРАЛЬНАЯ ТАМОЖЕННАЯ СЛУЖБА</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октября 2018 г. N 1684</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ФТС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ФТС России от 29.01.2020 </w:t>
            </w:r>
            <w:hyperlink w:history="0" r:id="rId7" w:tooltip="Приказ ФТС России от 29.01.2020 N 100 &quot;О внесении изменения в Положение об Общественном совете при ФТС России, утвержденное приказом ФТС России от 17 октября 2018 г. N 1684&quot;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10.06.2020 </w:t>
            </w:r>
            <w:hyperlink w:history="0" r:id="rId8" w:tooltip="Приказ ФТС России от 10.06.2020 N 510 &quot;О внесении изменения в Положение об Общественном совете при ФТС России, утвержденное приказом ФТС России от 17 октября 2018 г. N 1684&quot; {КонсультантПлюс}">
              <w:r>
                <w:rPr>
                  <w:sz w:val="20"/>
                  <w:color w:val="0000ff"/>
                </w:rPr>
                <w:t xml:space="preserve">N 510</w:t>
              </w:r>
            </w:hyperlink>
            <w:r>
              <w:rPr>
                <w:sz w:val="20"/>
                <w:color w:val="392c69"/>
              </w:rPr>
              <w:t xml:space="preserve">, от 06.12.2021 </w:t>
            </w:r>
            <w:hyperlink w:history="0" r:id="rId9" w:tooltip="Приказ ФТС России от 06.12.2021 N 1066 &quot;О внесении изменения в Положение об Общественном совете при ФТС России, утвержденное приказом ФТС России от 17 октября 2018 г. N 1684&quot; {КонсультантПлюс}">
              <w:r>
                <w:rPr>
                  <w:sz w:val="20"/>
                  <w:color w:val="0000ff"/>
                </w:rPr>
                <w:t xml:space="preserve">N 1066</w:t>
              </w:r>
            </w:hyperlink>
            <w:r>
              <w:rPr>
                <w:sz w:val="20"/>
                <w:color w:val="392c69"/>
              </w:rPr>
              <w:t xml:space="preserve">, от 13.07.2022 </w:t>
            </w:r>
            <w:hyperlink w:history="0" r:id="rId10" w:tooltip="Приказ ФТС России от 13.07.2022 N 548 &quot;О внесении изменений в приказ ФТС России от 17 октября 2018 г. N 1684&quot; {КонсультантПлюс}">
              <w:r>
                <w:rPr>
                  <w:sz w:val="20"/>
                  <w:color w:val="0000ff"/>
                </w:rPr>
                <w:t xml:space="preserve">N 548</w:t>
              </w:r>
            </w:hyperlink>
            <w:r>
              <w:rPr>
                <w:sz w:val="20"/>
                <w:color w:val="392c69"/>
              </w:rPr>
              <w:t xml:space="preserve">,</w:t>
            </w:r>
          </w:p>
          <w:p>
            <w:pPr>
              <w:pStyle w:val="0"/>
              <w:jc w:val="center"/>
            </w:pPr>
            <w:r>
              <w:rPr>
                <w:sz w:val="20"/>
                <w:color w:val="392c69"/>
              </w:rPr>
              <w:t xml:space="preserve">от 26.10.2023 </w:t>
            </w:r>
            <w:hyperlink w:history="0" r:id="rId11" w:tooltip="Приказ ФТС России от 26.10.2023 N 990 &quot;О внесении изменения в приказ ФТС России от 17 октября 2018 г. N 1684&quot; {КонсультантПлюс}">
              <w:r>
                <w:rPr>
                  <w:sz w:val="20"/>
                  <w:color w:val="0000ff"/>
                </w:rPr>
                <w:t xml:space="preserve">N 990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21 июля 2014 г.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N 212-ФЗ</w:t>
        </w:r>
      </w:hyperlink>
      <w:r>
        <w:rPr>
          <w:sz w:val="20"/>
        </w:rPr>
        <w:t xml:space="preserve"> "Об основах общественного контроля в Российской Федерации" (Собрание законодательства Российской Федерации, 2014, N 30, ст. 4213; 2018, N 1, ст. 39), от 4 апреля 2005 г.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N 32-ФЗ</w:t>
        </w:r>
      </w:hyperlink>
      <w:r>
        <w:rPr>
          <w:sz w:val="20"/>
        </w:rPr>
        <w:t xml:space="preserve"> "Об Общественной палате Российской Федерации" (Собрание законодательства Российской Федерации, 2005, N 15, ст. 1277; 2017, N 50, ст. 7563), </w:t>
      </w:r>
      <w:hyperlink w:history="0" r:id="rId14"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федеральными министерствам, а также федеральных службах и федеральных агентствах, руководство которыми осуществляет Правительство Российской Федерации" (Собрание законодательства Российской Федерации, 2005, N 32, ст. 3322; 2008, N 14, ст. 1413; 2013, N 24, ст. 3003) и </w:t>
      </w:r>
      <w:hyperlink w:history="0" r:id="rId15"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Стандартом</w:t>
        </w:r>
      </w:hyperlink>
      <w:r>
        <w:rPr>
          <w:sz w:val="20"/>
        </w:rPr>
        <w:t xml:space="preserve"> деятельности общественного совета при федеральных органах исполнительной власти, утвержденным решением совета Общественной палаты Российской Федерации от 5 июля 2018 г. N 55-С, приказываю:</w:t>
      </w:r>
    </w:p>
    <w:p>
      <w:pPr>
        <w:pStyle w:val="0"/>
        <w:spacing w:before="200" w:line-rule="auto"/>
        <w:ind w:firstLine="540"/>
        <w:jc w:val="both"/>
      </w:pPr>
      <w:r>
        <w:rPr>
          <w:sz w:val="20"/>
        </w:rPr>
        <w:t xml:space="preserve">1. Утвердить прилагаемое </w:t>
      </w:r>
      <w:hyperlink w:history="0" w:anchor="P42" w:tooltip="ПОЛОЖЕНИЕ ОБ ОБЩЕСТВЕННОМ СОВЕТЕ ПРИ ФТС РОССИИ">
        <w:r>
          <w:rPr>
            <w:sz w:val="20"/>
            <w:color w:val="0000ff"/>
          </w:rPr>
          <w:t xml:space="preserve">Положение</w:t>
        </w:r>
      </w:hyperlink>
      <w:r>
        <w:rPr>
          <w:sz w:val="20"/>
        </w:rPr>
        <w:t xml:space="preserve"> об Общественном совете при ФТС России (далее - Совет).</w:t>
      </w:r>
    </w:p>
    <w:p>
      <w:pPr>
        <w:pStyle w:val="0"/>
        <w:spacing w:before="200" w:line-rule="auto"/>
        <w:ind w:firstLine="540"/>
        <w:jc w:val="both"/>
      </w:pPr>
      <w:r>
        <w:rPr>
          <w:sz w:val="20"/>
        </w:rPr>
        <w:t xml:space="preserve">2. Структурным подразделениям ФТС России обеспечивать деятельность Совета по принадлежности вопросов.</w:t>
      </w:r>
    </w:p>
    <w:p>
      <w:pPr>
        <w:pStyle w:val="0"/>
        <w:spacing w:before="200" w:line-rule="auto"/>
        <w:ind w:firstLine="540"/>
        <w:jc w:val="both"/>
      </w:pPr>
      <w:r>
        <w:rPr>
          <w:sz w:val="20"/>
        </w:rPr>
        <w:t xml:space="preserve">3. Центральной базовой таможне (М.Р. Абульханов) предоставлять для работы Совета необходимые служебные помещения, оборудование, автотранспорт, канцелярские товары, обеспечивать буфетное обслуживание во время проведения заседаний Совета, выделять для работы необходимую оргтехнику и обеспечивать ее обслуживание.</w:t>
      </w:r>
    </w:p>
    <w:p>
      <w:pPr>
        <w:pStyle w:val="0"/>
        <w:spacing w:before="200" w:line-rule="auto"/>
        <w:ind w:firstLine="540"/>
        <w:jc w:val="both"/>
      </w:pPr>
      <w:r>
        <w:rPr>
          <w:sz w:val="20"/>
        </w:rPr>
        <w:t xml:space="preserve">4. Центральному информационно-техническому таможенному управлению (Быков А.М.) предоставлять необходимые для координации деятельности Совета средства связи и обеспечивать их обслуживание.</w:t>
      </w:r>
    </w:p>
    <w:p>
      <w:pPr>
        <w:pStyle w:val="0"/>
        <w:jc w:val="both"/>
      </w:pPr>
      <w:r>
        <w:rPr>
          <w:sz w:val="20"/>
        </w:rPr>
        <w:t xml:space="preserve">(в ред. Приказов ФТС России от 13.07.2022 </w:t>
      </w:r>
      <w:hyperlink w:history="0" r:id="rId16" w:tooltip="Приказ ФТС России от 13.07.2022 N 548 &quot;О внесении изменений в приказ ФТС России от 17 октября 2018 г. N 1684&quot; {КонсультантПлюс}">
        <w:r>
          <w:rPr>
            <w:sz w:val="20"/>
            <w:color w:val="0000ff"/>
          </w:rPr>
          <w:t xml:space="preserve">N 548</w:t>
        </w:r>
      </w:hyperlink>
      <w:r>
        <w:rPr>
          <w:sz w:val="20"/>
        </w:rPr>
        <w:t xml:space="preserve">, от 26.10.2023 </w:t>
      </w:r>
      <w:hyperlink w:history="0" r:id="rId17" w:tooltip="Приказ ФТС России от 26.10.2023 N 990 &quot;О внесении изменения в приказ ФТС России от 17 октября 2018 г. N 1684&quot; {КонсультантПлюс}">
        <w:r>
          <w:rPr>
            <w:sz w:val="20"/>
            <w:color w:val="0000ff"/>
          </w:rPr>
          <w:t xml:space="preserve">N 990</w:t>
        </w:r>
      </w:hyperlink>
      <w:r>
        <w:rPr>
          <w:sz w:val="20"/>
        </w:rPr>
        <w:t xml:space="preserve">)</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r>
        <w:rPr>
          <w:sz w:val="20"/>
        </w:rPr>
        <w:t xml:space="preserve">1) </w:t>
      </w:r>
      <w:hyperlink w:history="0" r:id="rId18" w:tooltip="Приказ ФТС России от 07.12.2015 N 2493 (ред. от 17.07.2018) &quot;Об утверждении Положения об Общественном совете при ФТС России&quot; ------------ Утратил силу или отменен {КонсультантПлюс}">
        <w:r>
          <w:rPr>
            <w:sz w:val="20"/>
            <w:color w:val="0000ff"/>
          </w:rPr>
          <w:t xml:space="preserve">приказ</w:t>
        </w:r>
      </w:hyperlink>
      <w:r>
        <w:rPr>
          <w:sz w:val="20"/>
        </w:rPr>
        <w:t xml:space="preserve"> ФТС России от 7 декабря 2015 г. N 2493 "Об утверждении Положения об Общественном совете при ФТС России";</w:t>
      </w:r>
    </w:p>
    <w:p>
      <w:pPr>
        <w:pStyle w:val="0"/>
        <w:spacing w:before="200" w:line-rule="auto"/>
        <w:ind w:firstLine="540"/>
        <w:jc w:val="both"/>
      </w:pPr>
      <w:r>
        <w:rPr>
          <w:sz w:val="20"/>
        </w:rPr>
        <w:t xml:space="preserve">2) </w:t>
      </w:r>
      <w:hyperlink w:history="0" r:id="rId19" w:tooltip="Приказ ФТС России от 29.02.2016 N 378 &quot;О внесении изменения в приложение к приказу ФТС России от 7 декабря 2015 г. N 2493&quot; ------------ Утратил силу или отменен {КонсультантПлюс}">
        <w:r>
          <w:rPr>
            <w:sz w:val="20"/>
            <w:color w:val="0000ff"/>
          </w:rPr>
          <w:t xml:space="preserve">приказ</w:t>
        </w:r>
      </w:hyperlink>
      <w:r>
        <w:rPr>
          <w:sz w:val="20"/>
        </w:rPr>
        <w:t xml:space="preserve"> ФТС России от 29 февраля 2016 г. N 378 "О внесении изменения в приложение к приказу ФТС России от 7 декабря 2015 г. N 2493";</w:t>
      </w:r>
    </w:p>
    <w:p>
      <w:pPr>
        <w:pStyle w:val="0"/>
        <w:spacing w:before="200" w:line-rule="auto"/>
        <w:ind w:firstLine="540"/>
        <w:jc w:val="both"/>
      </w:pPr>
      <w:r>
        <w:rPr>
          <w:sz w:val="20"/>
        </w:rPr>
        <w:t xml:space="preserve">3) </w:t>
      </w:r>
      <w:hyperlink w:history="0" r:id="rId20" w:tooltip="Приказ ФТС России от 22.08.2016 N 1615 &quot;О внесении изменения в приказ ФТС России от 7 декабря 2015 г. N 2493&quot; ------------ Утратил силу или отменен {КонсультантПлюс}">
        <w:r>
          <w:rPr>
            <w:sz w:val="20"/>
            <w:color w:val="0000ff"/>
          </w:rPr>
          <w:t xml:space="preserve">приказ</w:t>
        </w:r>
      </w:hyperlink>
      <w:r>
        <w:rPr>
          <w:sz w:val="20"/>
        </w:rPr>
        <w:t xml:space="preserve"> ФТС России от 22 августа 2016 г. N 1615 "О внесении изменения в приказ ФТС России от 7 декабря 2015 г. N 2493";</w:t>
      </w:r>
    </w:p>
    <w:p>
      <w:pPr>
        <w:pStyle w:val="0"/>
        <w:spacing w:before="200" w:line-rule="auto"/>
        <w:ind w:firstLine="540"/>
        <w:jc w:val="both"/>
      </w:pPr>
      <w:r>
        <w:rPr>
          <w:sz w:val="20"/>
        </w:rPr>
        <w:t xml:space="preserve">4) </w:t>
      </w:r>
      <w:hyperlink w:history="0" r:id="rId21" w:tooltip="Приказ ФТС России от 02.02.2017 N 161 &quot;О внесении изменения в Положение об Общественном совете при ФТС России, утвержденное приказом ФТС России от 7 декабря 2015 г. N 2493&quot; ------------ Утратил силу или отменен {КонсультантПлюс}">
        <w:r>
          <w:rPr>
            <w:sz w:val="20"/>
            <w:color w:val="0000ff"/>
          </w:rPr>
          <w:t xml:space="preserve">приказ</w:t>
        </w:r>
      </w:hyperlink>
      <w:r>
        <w:rPr>
          <w:sz w:val="20"/>
        </w:rPr>
        <w:t xml:space="preserve"> ФТС России от 2 февраля 2017 г. N 161 "О внесении изменения в Положение об Общественном совете при ФТС России, утвержденное приказом ФТС России от 7 декабря 2015 г. N 2493";</w:t>
      </w:r>
    </w:p>
    <w:p>
      <w:pPr>
        <w:pStyle w:val="0"/>
        <w:spacing w:before="200" w:line-rule="auto"/>
        <w:ind w:firstLine="540"/>
        <w:jc w:val="both"/>
      </w:pPr>
      <w:r>
        <w:rPr>
          <w:sz w:val="20"/>
        </w:rPr>
        <w:t xml:space="preserve">5) </w:t>
      </w:r>
      <w:hyperlink w:history="0" r:id="rId22" w:tooltip="Приказ ФТС России от 16.05.2018 N 694 &quot;О внесении изменений в приказ ФТС России от 7 декабря 2015 г. N 2493&quot; ------------ Утратил силу или отменен {КонсультантПлюс}">
        <w:r>
          <w:rPr>
            <w:sz w:val="20"/>
            <w:color w:val="0000ff"/>
          </w:rPr>
          <w:t xml:space="preserve">приказ</w:t>
        </w:r>
      </w:hyperlink>
      <w:r>
        <w:rPr>
          <w:sz w:val="20"/>
        </w:rPr>
        <w:t xml:space="preserve"> ФТС России от 16 мая 2018 г. N 694 "О внесении изменений в приказ ФТС России от 7 декабря 2015 г. N 2493";</w:t>
      </w:r>
    </w:p>
    <w:p>
      <w:pPr>
        <w:pStyle w:val="0"/>
        <w:spacing w:before="200" w:line-rule="auto"/>
        <w:ind w:firstLine="540"/>
        <w:jc w:val="both"/>
      </w:pPr>
      <w:r>
        <w:rPr>
          <w:sz w:val="20"/>
        </w:rPr>
        <w:t xml:space="preserve">6) </w:t>
      </w:r>
      <w:hyperlink w:history="0" r:id="rId23" w:tooltip="Приказ ФТС России от 17.07.2018 N 1124 &quot;О внесении изменений в Положение об Общественном совете при ФТС России, утвержденное приказом ФТС России от 7 декабря 2015 г. N 2493&quot; ------------ Утратил силу или отменен {КонсультантПлюс}">
        <w:r>
          <w:rPr>
            <w:sz w:val="20"/>
            <w:color w:val="0000ff"/>
          </w:rPr>
          <w:t xml:space="preserve">приказ</w:t>
        </w:r>
      </w:hyperlink>
      <w:r>
        <w:rPr>
          <w:sz w:val="20"/>
        </w:rPr>
        <w:t xml:space="preserve"> ФТС России от 17 июля 2018 г. N 1124 "О внесении изменений в Положение об Общественном совете при ФТС России, утвержденное приказом ФТС России от 7 декабря 2015 г. N 2493".</w:t>
      </w:r>
    </w:p>
    <w:p>
      <w:pPr>
        <w:pStyle w:val="0"/>
        <w:spacing w:before="200" w:line-rule="auto"/>
        <w:ind w:firstLine="540"/>
        <w:jc w:val="both"/>
      </w:pPr>
      <w:r>
        <w:rPr>
          <w:sz w:val="20"/>
        </w:rPr>
        <w:t xml:space="preserve">6. Контроль за исполнением настоящего приказа возложить на заместителя руководителя ФТС России Москальца А.А.</w:t>
      </w:r>
    </w:p>
    <w:p>
      <w:pPr>
        <w:pStyle w:val="0"/>
        <w:jc w:val="both"/>
      </w:pPr>
      <w:r>
        <w:rPr>
          <w:sz w:val="20"/>
        </w:rPr>
        <w:t xml:space="preserve">(в ред. </w:t>
      </w:r>
      <w:hyperlink w:history="0" r:id="rId24"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В.И.БУЛАВИН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ФТС России</w:t>
      </w:r>
    </w:p>
    <w:p>
      <w:pPr>
        <w:pStyle w:val="0"/>
        <w:jc w:val="right"/>
      </w:pPr>
      <w:r>
        <w:rPr>
          <w:sz w:val="20"/>
        </w:rPr>
        <w:t xml:space="preserve">от 17 октября 2018 г. N 1684</w:t>
      </w:r>
    </w:p>
    <w:p>
      <w:pPr>
        <w:pStyle w:val="0"/>
        <w:jc w:val="both"/>
      </w:pPr>
      <w:r>
        <w:rPr>
          <w:sz w:val="20"/>
        </w:rPr>
      </w:r>
    </w:p>
    <w:bookmarkStart w:id="42" w:name="P42"/>
    <w:bookmarkEnd w:id="42"/>
    <w:p>
      <w:pPr>
        <w:pStyle w:val="2"/>
        <w:jc w:val="center"/>
      </w:pPr>
      <w:r>
        <w:rPr>
          <w:sz w:val="20"/>
        </w:rPr>
        <w:t xml:space="preserve">ПОЛОЖЕНИЕ ОБ ОБЩЕСТВЕННОМ СОВЕТЕ ПРИ ФТС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ФТС России от 29.01.2020 </w:t>
            </w:r>
            <w:hyperlink w:history="0" r:id="rId25" w:tooltip="Приказ ФТС России от 29.01.2020 N 100 &quot;О внесении изменения в Положение об Общественном совете при ФТС России, утвержденное приказом ФТС России от 17 октября 2018 г. N 1684&quot;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10.06.2020 </w:t>
            </w:r>
            <w:hyperlink w:history="0" r:id="rId26" w:tooltip="Приказ ФТС России от 10.06.2020 N 510 &quot;О внесении изменения в Положение об Общественном совете при ФТС России, утвержденное приказом ФТС России от 17 октября 2018 г. N 1684&quot; {КонсультантПлюс}">
              <w:r>
                <w:rPr>
                  <w:sz w:val="20"/>
                  <w:color w:val="0000ff"/>
                </w:rPr>
                <w:t xml:space="preserve">N 510</w:t>
              </w:r>
            </w:hyperlink>
            <w:r>
              <w:rPr>
                <w:sz w:val="20"/>
                <w:color w:val="392c69"/>
              </w:rPr>
              <w:t xml:space="preserve">, от 06.12.2021 </w:t>
            </w:r>
            <w:hyperlink w:history="0" r:id="rId27" w:tooltip="Приказ ФТС России от 06.12.2021 N 1066 &quot;О внесении изменения в Положение об Общественном совете при ФТС России, утвержденное приказом ФТС России от 17 октября 2018 г. N 1684&quot; {КонсультантПлюс}">
              <w:r>
                <w:rPr>
                  <w:sz w:val="20"/>
                  <w:color w:val="0000ff"/>
                </w:rPr>
                <w:t xml:space="preserve">N 1066</w:t>
              </w:r>
            </w:hyperlink>
            <w:r>
              <w:rPr>
                <w:sz w:val="20"/>
                <w:color w:val="392c69"/>
              </w:rPr>
              <w:t xml:space="preserve">, от 13.07.2022 </w:t>
            </w:r>
            <w:hyperlink w:history="0" r:id="rId28" w:tooltip="Приказ ФТС России от 13.07.2022 N 548 &quot;О внесении изменений в приказ ФТС России от 17 октября 2018 г. N 1684&quot; {КонсультантПлюс}">
              <w:r>
                <w:rPr>
                  <w:sz w:val="20"/>
                  <w:color w:val="0000ff"/>
                </w:rPr>
                <w:t xml:space="preserve">N 548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состава Общественного совета при ФТС России (далее - Общественный совет), порядок взаимодействия ФТС России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jc w:val="both"/>
      </w:pPr>
      <w:r>
        <w:rPr>
          <w:sz w:val="20"/>
        </w:rPr>
        <w:t xml:space="preserve">(в ред. </w:t>
      </w:r>
      <w:hyperlink w:history="0" r:id="rId29"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ФТС России, а также в целях осуществления общественного контроля за деятельностью ФТС России.</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pPr>
        <w:pStyle w:val="0"/>
        <w:jc w:val="both"/>
      </w:pPr>
      <w:r>
        <w:rPr>
          <w:sz w:val="20"/>
        </w:rPr>
        <w:t xml:space="preserve">(в ред. </w:t>
      </w:r>
      <w:hyperlink w:history="0" r:id="rId31"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1.6. Обеспечение деятельности Общественного совета осуществляет ФТС России в порядке, установленном ФТС России.</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ФТС России,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ФТС России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ФТС России;</w:t>
      </w:r>
    </w:p>
    <w:p>
      <w:pPr>
        <w:pStyle w:val="0"/>
        <w:spacing w:before="200" w:line-rule="auto"/>
        <w:ind w:firstLine="540"/>
        <w:jc w:val="both"/>
      </w:pPr>
      <w:r>
        <w:rPr>
          <w:sz w:val="20"/>
        </w:rPr>
        <w:t xml:space="preserve">2.2.2. участвовать в мониторинге качества оказания государственных услуг ФТС России;</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ФТС России;</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ФТС России,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ФТС России и территориальных таможенных органов;</w:t>
      </w:r>
    </w:p>
    <w:p>
      <w:pPr>
        <w:pStyle w:val="0"/>
        <w:spacing w:before="200" w:line-rule="auto"/>
        <w:ind w:firstLine="540"/>
        <w:jc w:val="both"/>
      </w:pPr>
      <w:r>
        <w:rPr>
          <w:sz w:val="20"/>
        </w:rPr>
        <w:t xml:space="preserve">2.3.3. участвовать в публичном обсуждении </w:t>
      </w:r>
      <w:hyperlink w:history="0" r:id="rId32"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ФТС России;</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w:t>
      </w:r>
      <w:hyperlink w:history="0" r:id="rId33"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ФТС России:</w:t>
      </w:r>
    </w:p>
    <w:p>
      <w:pPr>
        <w:pStyle w:val="0"/>
        <w:jc w:val="both"/>
      </w:pPr>
      <w:r>
        <w:rPr>
          <w:sz w:val="20"/>
        </w:rPr>
        <w:t xml:space="preserve">(в ред. </w:t>
      </w:r>
      <w:hyperlink w:history="0" r:id="rId34"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участвовать в разработке ведомственных планов по реализации </w:t>
      </w:r>
      <w:hyperlink w:history="0" r:id="rId35"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w:t>
      </w:r>
    </w:p>
    <w:p>
      <w:pPr>
        <w:pStyle w:val="0"/>
        <w:spacing w:before="200" w:line-rule="auto"/>
        <w:ind w:firstLine="540"/>
        <w:jc w:val="both"/>
      </w:pPr>
      <w:r>
        <w:rPr>
          <w:sz w:val="20"/>
        </w:rPr>
        <w:t xml:space="preserve">утверждать результаты общественных обсуждений, решений и отчетов ФТС России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мониторинг публичной декларации руководителя ФТС России и (или) публичного плана деятельности ФТС России, а также раз в полгода принимать отчет о ходе реализации данного плана;</w:t>
      </w:r>
    </w:p>
    <w:p>
      <w:pPr>
        <w:pStyle w:val="0"/>
        <w:spacing w:before="200" w:line-rule="auto"/>
        <w:ind w:firstLine="540"/>
        <w:jc w:val="both"/>
      </w:pPr>
      <w:r>
        <w:rPr>
          <w:sz w:val="20"/>
        </w:rPr>
        <w:t xml:space="preserve">участвовать в подготовке экспертного содоклада в отношении итогового (о результатах и основных направлениях деятельности ФТС России за отчетный год) доклада ФТС России;</w:t>
      </w:r>
    </w:p>
    <w:p>
      <w:pPr>
        <w:pStyle w:val="0"/>
        <w:spacing w:before="200" w:line-rule="auto"/>
        <w:ind w:firstLine="540"/>
        <w:jc w:val="both"/>
      </w:pPr>
      <w:r>
        <w:rPr>
          <w:sz w:val="20"/>
        </w:rPr>
        <w:t xml:space="preserve">осуществлять выборочный анализ качества ответов ФТС России на обращения граждан;</w:t>
      </w:r>
    </w:p>
    <w:p>
      <w:pPr>
        <w:pStyle w:val="0"/>
        <w:spacing w:before="200" w:line-rule="auto"/>
        <w:ind w:firstLine="540"/>
        <w:jc w:val="both"/>
      </w:pPr>
      <w:r>
        <w:rPr>
          <w:sz w:val="20"/>
        </w:rPr>
        <w:t xml:space="preserve">утверждать основные мероприятия (операционные планы) ФТС России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ФТС России,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заседаниях Общественного совета, относящиеся к сфере деятельности ФТС России.</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руководителя ФТС России, представителей общественных объединений, организаций;</w:t>
      </w:r>
    </w:p>
    <w:p>
      <w:pPr>
        <w:pStyle w:val="0"/>
        <w:jc w:val="both"/>
      </w:pPr>
      <w:r>
        <w:rPr>
          <w:sz w:val="20"/>
        </w:rPr>
        <w:t xml:space="preserve">(в ред. </w:t>
      </w:r>
      <w:hyperlink w:history="0" r:id="rId36"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ФТС России государственные гражданские служащие, представители общественных объединений и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ФТС России, в соответствии с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создавать по согласованию с руководителем ФТС России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федеральными законами от 21 июля 2014 г.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N 212-ФЗ</w:t>
        </w:r>
      </w:hyperlink>
      <w:r>
        <w:rPr>
          <w:sz w:val="20"/>
        </w:rPr>
        <w:t xml:space="preserve"> "Об основах общественного контроля в Российской Федерации", от 4 апреля 2005 г. </w:t>
      </w:r>
      <w:hyperlink w:history="0" r:id="rId39" w:tooltip="Федеральный закон от 04.04.2005 N 32-ФЗ (ред. от 13.06.2023) &quot;Об Общественной палате Российской Федерации&quot; {КонсультантПлюс}">
        <w:r>
          <w:rPr>
            <w:sz w:val="20"/>
            <w:color w:val="0000ff"/>
          </w:rPr>
          <w:t xml:space="preserve">N 32-ФЗ</w:t>
        </w:r>
      </w:hyperlink>
      <w:r>
        <w:rPr>
          <w:sz w:val="20"/>
        </w:rPr>
        <w:t xml:space="preserve"> "Об Общественной палате Российской Федерации", </w:t>
      </w:r>
      <w:hyperlink w:history="0" r:id="rId40"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pPr>
        <w:pStyle w:val="0"/>
        <w:jc w:val="both"/>
      </w:pPr>
      <w:r>
        <w:rPr>
          <w:sz w:val="20"/>
        </w:rPr>
        <w:t xml:space="preserve">(в ред. </w:t>
      </w:r>
      <w:hyperlink w:history="0" r:id="rId41"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деятельность в сфере полномочий ФТС России.</w:t>
      </w:r>
    </w:p>
    <w:p>
      <w:pPr>
        <w:pStyle w:val="0"/>
        <w:spacing w:before="200" w:line-rule="auto"/>
        <w:ind w:firstLine="540"/>
        <w:jc w:val="both"/>
      </w:pPr>
      <w:r>
        <w:rPr>
          <w:sz w:val="20"/>
        </w:rPr>
        <w:t xml:space="preserve">3.3.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определяется руководителем ФТС России и составляет 26 человек.</w:t>
      </w:r>
    </w:p>
    <w:p>
      <w:pPr>
        <w:pStyle w:val="0"/>
        <w:jc w:val="both"/>
      </w:pPr>
      <w:r>
        <w:rPr>
          <w:sz w:val="20"/>
        </w:rPr>
        <w:t xml:space="preserve">(в ред. Приказов ФТС России от 29.01.2020 </w:t>
      </w:r>
      <w:hyperlink w:history="0" r:id="rId42" w:tooltip="Приказ ФТС России от 29.01.2020 N 100 &quot;О внесении изменения в Положение об Общественном совете при ФТС России, утвержденное приказом ФТС России от 17 октября 2018 г. N 1684&quot; {КонсультантПлюс}">
        <w:r>
          <w:rPr>
            <w:sz w:val="20"/>
            <w:color w:val="0000ff"/>
          </w:rPr>
          <w:t xml:space="preserve">N 100</w:t>
        </w:r>
      </w:hyperlink>
      <w:r>
        <w:rPr>
          <w:sz w:val="20"/>
        </w:rPr>
        <w:t xml:space="preserve">, от 13.07.2022 </w:t>
      </w:r>
      <w:hyperlink w:history="0" r:id="rId43" w:tooltip="Приказ ФТС России от 13.07.2022 N 548 &quot;О внесении изменений в приказ ФТС России от 17 октября 2018 г. N 1684&quot; {КонсультантПлюс}">
        <w:r>
          <w:rPr>
            <w:sz w:val="20"/>
            <w:color w:val="0000ff"/>
          </w:rPr>
          <w:t xml:space="preserve">N 548</w:t>
        </w:r>
      </w:hyperlink>
      <w:r>
        <w:rPr>
          <w:sz w:val="20"/>
        </w:rPr>
        <w:t xml:space="preserve">)</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ФТС России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23"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w:t>
      </w:r>
      <w:hyperlink w:history="0" w:anchor="P300" w:tooltip="ДОПОЛНИТЕЛЬНЫЕ (СПЕЦИФИЧЕСКИЕ) ТРЕБОВАНИЯ">
        <w:r>
          <w:rPr>
            <w:sz w:val="20"/>
            <w:color w:val="0000ff"/>
          </w:rPr>
          <w:t xml:space="preserve">требованиями</w:t>
        </w:r>
      </w:hyperlink>
      <w:r>
        <w:rPr>
          <w:sz w:val="20"/>
        </w:rPr>
        <w:t xml:space="preserve">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jc w:val="both"/>
      </w:pPr>
      <w:r>
        <w:rPr>
          <w:sz w:val="20"/>
        </w:rPr>
        <w:t xml:space="preserve">(в ред. </w:t>
      </w:r>
      <w:hyperlink w:history="0" r:id="rId44"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jc w:val="both"/>
      </w:pPr>
      <w:r>
        <w:rPr>
          <w:sz w:val="20"/>
        </w:rPr>
        <w:t xml:space="preserve">(в ред. </w:t>
      </w:r>
      <w:hyperlink w:history="0" r:id="rId45"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ФТС России.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ФТС России. ФТС России не позднее одного месяца со дня получения предложения совета Общественной палаты направляет в Общественную палату правовой акт ФТС России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bookmarkStart w:id="113" w:name="P113"/>
    <w:bookmarkEnd w:id="113"/>
    <w:p>
      <w:pPr>
        <w:pStyle w:val="0"/>
        <w:spacing w:before="200" w:line-rule="auto"/>
        <w:ind w:firstLine="540"/>
        <w:jc w:val="both"/>
      </w:pPr>
      <w:r>
        <w:rPr>
          <w:sz w:val="20"/>
        </w:rPr>
        <w:t xml:space="preserve">3.9. Проект Положения разрабатывается ФТС России на основании </w:t>
      </w:r>
      <w:hyperlink w:history="0" r:id="rId46"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утвержденного решением совета Общественной палаты Российской Федерации от 5 июля 2018 г. N 55-С и представляется на согласование в Общественную палату. Общественная палата согласовывает представленный проект Положения или направляет в ФТС России для доработки с мотивированными замечаниями. В случае согласования проекта Положения Общественной палатой согласованное Положение утверждается правовым актом ФТС России.</w:t>
      </w:r>
    </w:p>
    <w:p>
      <w:pPr>
        <w:pStyle w:val="0"/>
        <w:jc w:val="both"/>
      </w:pPr>
      <w:r>
        <w:rPr>
          <w:sz w:val="20"/>
        </w:rPr>
        <w:t xml:space="preserve">(в ред. </w:t>
      </w:r>
      <w:hyperlink w:history="0" r:id="rId47"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3.9.1. Внесение изменений (дополнений) в Положение осуществляется в порядке, предусмотренном </w:t>
      </w:r>
      <w:hyperlink w:history="0" w:anchor="P113" w:tooltip="3.9. Проект Положения разрабатывается ФТС России на основании Стандарта деятельности общественного совета при федеральном органе исполнительной власти, утвержденного решением совета Общественной палаты Российской Федерации от 5 июля 2018 г. N 55-С и представляется на согласование в Общественную палату. Общественная палата согласовывает представленный проект Положения или направляет в ФТС России для доработки с мотивированными замечаниями. В случае согласования проекта Положения Общественной палатой согла...">
        <w:r>
          <w:rPr>
            <w:sz w:val="20"/>
            <w:color w:val="0000ff"/>
          </w:rPr>
          <w:t xml:space="preserve">пунктом 3.9</w:t>
        </w:r>
      </w:hyperlink>
      <w:r>
        <w:rPr>
          <w:sz w:val="20"/>
        </w:rPr>
        <w:t xml:space="preserve"> настоящего Положения.</w:t>
      </w:r>
    </w:p>
    <w:p>
      <w:pPr>
        <w:pStyle w:val="0"/>
        <w:jc w:val="both"/>
      </w:pPr>
      <w:r>
        <w:rPr>
          <w:sz w:val="20"/>
        </w:rPr>
        <w:t xml:space="preserve">(в ред. </w:t>
      </w:r>
      <w:hyperlink w:history="0" r:id="rId48"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3.10. Проект специфических требований разрабатывается ФТС России и подлежит согласованию с Общественной палатой в порядке, аналогичном порядку согласования проекта Положения.</w:t>
      </w:r>
    </w:p>
    <w:p>
      <w:pPr>
        <w:pStyle w:val="0"/>
        <w:spacing w:before="200" w:line-rule="auto"/>
        <w:ind w:firstLine="540"/>
        <w:jc w:val="both"/>
      </w:pPr>
      <w:r>
        <w:rPr>
          <w:sz w:val="20"/>
        </w:rPr>
        <w:t xml:space="preserve">3.11. Руководитель ФТС России вправе выступить с инициативой о создании Общественного совета. В таком случае не позднее тридцати дней с момента издания правового акта ФТС России о созыве Общественного совета руководитель ФТС России направляет в Общественную палату копию указанного правового акта,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ФТС России направляет в Общественную палату предложение о начале процедуры конкурсного отбора кандидатов в члены Общественного совета, а также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правого акта ФТС России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23" w:name="P123"/>
    <w:bookmarkEnd w:id="123"/>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bookmarkStart w:id="124" w:name="P124"/>
    <w:bookmarkEnd w:id="124"/>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ФТС России;</w:t>
      </w:r>
    </w:p>
    <w:p>
      <w:pPr>
        <w:pStyle w:val="0"/>
        <w:spacing w:before="200" w:line-rule="auto"/>
        <w:ind w:firstLine="540"/>
        <w:jc w:val="both"/>
      </w:pPr>
      <w:r>
        <w:rPr>
          <w:sz w:val="20"/>
        </w:rPr>
        <w:t xml:space="preserve">д) осуществлять деятельность в сфере полномочий ФТС России.</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49"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50" w:tooltip="Федеральный закон от 25.07.2002 N 114-ФЗ (ред. от 15.05.2024)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bookmarkStart w:id="133" w:name="P133"/>
    <w:bookmarkEnd w:id="133"/>
    <w:p>
      <w:pPr>
        <w:pStyle w:val="0"/>
        <w:spacing w:before="200" w:line-rule="auto"/>
        <w:ind w:firstLine="540"/>
        <w:jc w:val="both"/>
      </w:pPr>
      <w:r>
        <w:rPr>
          <w:sz w:val="20"/>
        </w:rPr>
        <w:t xml:space="preserve">3.16.3. Членом Общественного совета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ФТС России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jc w:val="both"/>
      </w:pPr>
      <w:r>
        <w:rPr>
          <w:sz w:val="20"/>
        </w:rPr>
        <w:t xml:space="preserve">(пп. "г" введен </w:t>
      </w:r>
      <w:hyperlink w:history="0" r:id="rId51"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Приказом</w:t>
        </w:r>
      </w:hyperlink>
      <w:r>
        <w:rPr>
          <w:sz w:val="20"/>
        </w:rPr>
        <w:t xml:space="preserve"> ФТС России от 13.07.2022 N 548)</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r>
        <w:rPr>
          <w:sz w:val="20"/>
        </w:rPr>
        <w:t xml:space="preserve">законом</w:t>
      </w:r>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руководителем ФТС России;</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и выдвигающихся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ФТС России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ФТС России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ФТС России не допускается.</w:t>
      </w:r>
    </w:p>
    <w:p>
      <w:pPr>
        <w:pStyle w:val="0"/>
        <w:spacing w:before="200" w:line-rule="auto"/>
        <w:ind w:firstLine="540"/>
        <w:jc w:val="both"/>
      </w:pPr>
      <w:r>
        <w:rPr>
          <w:sz w:val="20"/>
        </w:rPr>
        <w:t xml:space="preserve">3.23. Утверждение руководителем ФТС России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ФТС России. В тот же срок руководитель ФТС России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ФТС России соответствующего правового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ФТС России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66"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p>
      <w:pPr>
        <w:pStyle w:val="0"/>
        <w:jc w:val="both"/>
      </w:pPr>
      <w:r>
        <w:rPr>
          <w:sz w:val="20"/>
        </w:rPr>
        <w:t xml:space="preserve">(в ред. </w:t>
      </w:r>
      <w:hyperlink w:history="0" r:id="rId52"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bookmarkStart w:id="166" w:name="P166"/>
    <w:bookmarkEnd w:id="166"/>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jc w:val="both"/>
      </w:pPr>
      <w:r>
        <w:rPr>
          <w:sz w:val="20"/>
        </w:rPr>
        <w:t xml:space="preserve">(в ред. </w:t>
      </w:r>
      <w:hyperlink w:history="0" r:id="rId53" w:tooltip="Приказ ФТС России от 06.12.2021 N 1066 &quot;О внесении изменения в Положение об Общественном совете при ФТС России, утвержденное приказом ФТС России от 17 октября 2018 г. N 1684&quot; {КонсультантПлюс}">
        <w:r>
          <w:rPr>
            <w:sz w:val="20"/>
            <w:color w:val="0000ff"/>
          </w:rPr>
          <w:t xml:space="preserve">Приказа</w:t>
        </w:r>
      </w:hyperlink>
      <w:r>
        <w:rPr>
          <w:sz w:val="20"/>
        </w:rPr>
        <w:t xml:space="preserve"> ФТС России от 06.12.2021 N 1066)</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73" w:name="P173"/>
    <w:bookmarkEnd w:id="173"/>
    <w:p>
      <w:pPr>
        <w:pStyle w:val="0"/>
        <w:spacing w:before="200" w:line-rule="auto"/>
        <w:ind w:firstLine="540"/>
        <w:jc w:val="both"/>
      </w:pPr>
      <w:r>
        <w:rPr>
          <w:sz w:val="20"/>
        </w:rPr>
        <w:t xml:space="preserve">6) грубого нарушения Кодекса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83"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авовым актом ФТС России.">
        <w:r>
          <w:rPr>
            <w:sz w:val="20"/>
            <w:color w:val="0000ff"/>
          </w:rPr>
          <w:t xml:space="preserve">пунктом 5.8</w:t>
        </w:r>
      </w:hyperlink>
      <w:r>
        <w:rPr>
          <w:sz w:val="20"/>
        </w:rPr>
        <w:t xml:space="preserve"> настоящего Положения;</w:t>
      </w:r>
    </w:p>
    <w:p>
      <w:pPr>
        <w:pStyle w:val="0"/>
        <w:jc w:val="both"/>
      </w:pPr>
      <w:r>
        <w:rPr>
          <w:sz w:val="20"/>
        </w:rPr>
        <w:t xml:space="preserve">(в ред. </w:t>
      </w:r>
      <w:hyperlink w:history="0" r:id="rId54"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77"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Положения.</w:t>
      </w:r>
    </w:p>
    <w:p>
      <w:pPr>
        <w:pStyle w:val="0"/>
        <w:jc w:val="both"/>
      </w:pPr>
      <w:r>
        <w:rPr>
          <w:sz w:val="20"/>
        </w:rPr>
        <w:t xml:space="preserve">(пп. 3.27.1 введен </w:t>
      </w:r>
      <w:hyperlink w:history="0" r:id="rId55"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Приказом</w:t>
        </w:r>
      </w:hyperlink>
      <w:r>
        <w:rPr>
          <w:sz w:val="20"/>
        </w:rPr>
        <w:t xml:space="preserve"> ФТС России от 13.07.2022 N 548)</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jc w:val="both"/>
      </w:pPr>
      <w:r>
        <w:rPr>
          <w:sz w:val="20"/>
        </w:rPr>
        <w:t xml:space="preserve">(п. 3.28 в ред. </w:t>
      </w:r>
      <w:hyperlink w:history="0" r:id="rId56"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73" w:tooltip="6) грубого нарушения Кодекса этики члена Общественного совета;">
        <w:r>
          <w:rPr>
            <w:sz w:val="20"/>
            <w:color w:val="0000ff"/>
          </w:rPr>
          <w:t xml:space="preserve">подпункте 6 пункта 3.27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правовым актом ФТС России. Согласование Общественной палатой досрочного прекращения полномочий по иным основаниям не требуется.</w:t>
      </w:r>
    </w:p>
    <w:p>
      <w:pPr>
        <w:pStyle w:val="0"/>
        <w:jc w:val="both"/>
      </w:pPr>
      <w:r>
        <w:rPr>
          <w:sz w:val="20"/>
        </w:rPr>
        <w:t xml:space="preserve">(в ред. </w:t>
      </w:r>
      <w:hyperlink w:history="0" r:id="rId57"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3.28.2. Копия соответствующего правового акта ФТС России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правового акта ФТС России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ФТС России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ФТС России.</w:t>
      </w:r>
    </w:p>
    <w:bookmarkStart w:id="189" w:name="P189"/>
    <w:bookmarkEnd w:id="189"/>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ФТС России. В течение семи рабочих дней со дня поступления такого решения руководитель ФТС России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положениями настоящего Положения.</w:t>
      </w:r>
    </w:p>
    <w:p>
      <w:pPr>
        <w:pStyle w:val="0"/>
        <w:jc w:val="both"/>
      </w:pPr>
      <w:r>
        <w:rPr>
          <w:sz w:val="20"/>
        </w:rPr>
        <w:t xml:space="preserve">(в ред. </w:t>
      </w:r>
      <w:hyperlink w:history="0" r:id="rId58"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3.30.1. Руководитель ФТС России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ФТС России в соответствии с </w:t>
      </w:r>
      <w:hyperlink w:history="0" w:anchor="P189"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ФТС России. В течение семи рабочих дней со дня поступления такого решения руководитель ФТС Росс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ями настоящего Положения.">
        <w:r>
          <w:rPr>
            <w:sz w:val="20"/>
            <w:color w:val="0000ff"/>
          </w:rPr>
          <w:t xml:space="preserve">пунктом 3.30</w:t>
        </w:r>
      </w:hyperlink>
      <w:r>
        <w:rPr>
          <w:sz w:val="20"/>
        </w:rPr>
        <w:t xml:space="preserve"> настоящего Положения.</w:t>
      </w:r>
    </w:p>
    <w:p>
      <w:pPr>
        <w:pStyle w:val="0"/>
        <w:jc w:val="both"/>
      </w:pPr>
      <w:r>
        <w:rPr>
          <w:sz w:val="20"/>
        </w:rPr>
        <w:t xml:space="preserve">(в ред. </w:t>
      </w:r>
      <w:hyperlink w:history="0" r:id="rId59"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ФТС России в порядке, установленном настоящим Положением.</w:t>
      </w:r>
    </w:p>
    <w:p>
      <w:pPr>
        <w:pStyle w:val="0"/>
        <w:jc w:val="both"/>
      </w:pPr>
      <w:r>
        <w:rPr>
          <w:sz w:val="20"/>
        </w:rPr>
        <w:t xml:space="preserve">(в ред. </w:t>
      </w:r>
      <w:hyperlink w:history="0" r:id="rId60"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ФТС России.</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ФТС России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 видеосвязи.</w:t>
      </w:r>
    </w:p>
    <w:p>
      <w:pPr>
        <w:pStyle w:val="0"/>
        <w:jc w:val="both"/>
      </w:pPr>
      <w:r>
        <w:rPr>
          <w:sz w:val="20"/>
        </w:rPr>
        <w:t xml:space="preserve">(в ред. </w:t>
      </w:r>
      <w:hyperlink w:history="0" r:id="rId61"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ФТС России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Общественного совета срок голосования может быть продлен, но не более чем на три рабочих дня или сокращен до одного рабочего дня.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организовывает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согласовывает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ФТС России в сети Интернет;</w:t>
      </w:r>
    </w:p>
    <w:p>
      <w:pPr>
        <w:pStyle w:val="0"/>
        <w:spacing w:before="200" w:line-rule="auto"/>
        <w:ind w:firstLine="540"/>
        <w:jc w:val="both"/>
      </w:pPr>
      <w:r>
        <w:rPr>
          <w:sz w:val="20"/>
        </w:rPr>
        <w:t xml:space="preserve">взаимодействует с руководителем ФТС России и должностными лицами (структурными подразделениями) ФТС России по вопросам реализации решений Общественного совета;</w:t>
      </w:r>
    </w:p>
    <w:p>
      <w:pPr>
        <w:pStyle w:val="0"/>
        <w:spacing w:before="200" w:line-rule="auto"/>
        <w:ind w:firstLine="540"/>
        <w:jc w:val="both"/>
      </w:pPr>
      <w:r>
        <w:rPr>
          <w:sz w:val="20"/>
        </w:rPr>
        <w:t xml:space="preserve">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ФТС России,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ФТС России, в приеме граждан, осуществляемом должностными лицами ФТС России;</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ФТС России, а также документы, касающиеся организационно-хозяйственной деятельности ФТС России;</w:t>
      </w:r>
    </w:p>
    <w:p>
      <w:pPr>
        <w:pStyle w:val="0"/>
        <w:spacing w:before="200" w:line-rule="auto"/>
        <w:ind w:firstLine="540"/>
        <w:jc w:val="both"/>
      </w:pPr>
      <w:r>
        <w:rPr>
          <w:sz w:val="20"/>
        </w:rPr>
        <w:t xml:space="preserve">оказывать ФТС России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подготавливает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обеспечивает в случае проведения заочного голосования членов Общественного совета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ФТС России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и принимает на основе типового кодекса этики Кодекс этики членов Общественного совета и представляет на утверждение ФТС России. 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t xml:space="preserve">(в ред. </w:t>
      </w:r>
      <w:hyperlink w:history="0" r:id="rId62"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ФТС России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jc w:val="both"/>
      </w:pPr>
      <w:r>
        <w:rPr>
          <w:sz w:val="20"/>
        </w:rPr>
        <w:t xml:space="preserve">(абзац введен </w:t>
      </w:r>
      <w:hyperlink w:history="0" r:id="rId63"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Приказом</w:t>
        </w:r>
      </w:hyperlink>
      <w:r>
        <w:rPr>
          <w:sz w:val="20"/>
        </w:rPr>
        <w:t xml:space="preserve"> ФТС России от 13.07.2022 N 548)</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jc w:val="both"/>
      </w:pPr>
      <w:r>
        <w:rPr>
          <w:sz w:val="20"/>
        </w:rPr>
        <w:t xml:space="preserve">(в ред. </w:t>
      </w:r>
      <w:hyperlink w:history="0" r:id="rId64"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jc w:val="both"/>
      </w:pPr>
      <w:r>
        <w:rPr>
          <w:sz w:val="20"/>
        </w:rPr>
        <w:t xml:space="preserve">(п. 5.6 в ред. </w:t>
      </w:r>
      <w:hyperlink w:history="0" r:id="rId65"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bookmarkStart w:id="277" w:name="P277"/>
    <w:bookmarkEnd w:id="277"/>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p>
      <w:pPr>
        <w:pStyle w:val="0"/>
        <w:jc w:val="both"/>
      </w:pPr>
      <w:r>
        <w:rPr>
          <w:sz w:val="20"/>
        </w:rPr>
        <w:t xml:space="preserve">(п. 5.7 введен </w:t>
      </w:r>
      <w:hyperlink w:history="0" r:id="rId66"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Приказом</w:t>
        </w:r>
      </w:hyperlink>
      <w:r>
        <w:rPr>
          <w:sz w:val="20"/>
        </w:rPr>
        <w:t xml:space="preserve"> ФТС России от 13.07.2022 N 548)</w:t>
      </w:r>
    </w:p>
    <w:bookmarkStart w:id="283" w:name="P283"/>
    <w:bookmarkEnd w:id="283"/>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правовым актом ФТС России.</w:t>
      </w:r>
    </w:p>
    <w:p>
      <w:pPr>
        <w:pStyle w:val="0"/>
        <w:jc w:val="both"/>
      </w:pPr>
      <w:r>
        <w:rPr>
          <w:sz w:val="20"/>
        </w:rPr>
        <w:t xml:space="preserve">(п. 5.8 введен </w:t>
      </w:r>
      <w:hyperlink w:history="0" r:id="rId67"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Приказом</w:t>
        </w:r>
      </w:hyperlink>
      <w:r>
        <w:rPr>
          <w:sz w:val="20"/>
        </w:rPr>
        <w:t xml:space="preserve"> ФТС России от 13.07.2022 N 548)</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t xml:space="preserve">(п. 5.9 введен </w:t>
      </w:r>
      <w:hyperlink w:history="0" r:id="rId68"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Приказом</w:t>
        </w:r>
      </w:hyperlink>
      <w:r>
        <w:rPr>
          <w:sz w:val="20"/>
        </w:rPr>
        <w:t xml:space="preserve"> ФТС России от 13.07.2022 N 548)</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по связям с общественностью</w:t>
      </w:r>
    </w:p>
    <w:p>
      <w:pPr>
        <w:pStyle w:val="0"/>
        <w:jc w:val="right"/>
      </w:pPr>
      <w:r>
        <w:rPr>
          <w:sz w:val="20"/>
        </w:rPr>
        <w:t xml:space="preserve">В.С.ВИНОКУРОВ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об Общественном</w:t>
      </w:r>
    </w:p>
    <w:p>
      <w:pPr>
        <w:pStyle w:val="0"/>
        <w:jc w:val="right"/>
      </w:pPr>
      <w:r>
        <w:rPr>
          <w:sz w:val="20"/>
        </w:rPr>
        <w:t xml:space="preserve">совете при ФТС России</w:t>
      </w:r>
    </w:p>
    <w:p>
      <w:pPr>
        <w:pStyle w:val="0"/>
        <w:jc w:val="both"/>
      </w:pPr>
      <w:r>
        <w:rPr>
          <w:sz w:val="20"/>
        </w:rPr>
      </w:r>
    </w:p>
    <w:bookmarkStart w:id="300" w:name="P300"/>
    <w:bookmarkEnd w:id="300"/>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ФТС РОССИИ,</w:t>
      </w:r>
    </w:p>
    <w:p>
      <w:pPr>
        <w:pStyle w:val="2"/>
        <w:jc w:val="center"/>
      </w:pPr>
      <w:r>
        <w:rPr>
          <w:sz w:val="20"/>
        </w:rPr>
        <w:t xml:space="preserve">И КАНДИДАТАМ В ЧЛЕНЫ ОБЩЕСТВЕННОГО СОВЕТА ПРИ ФТС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color w:val="392c69"/>
              </w:rPr>
              <w:t xml:space="preserve"> ФТС России от 13.07.2022 N 548)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ФТС России, соответствуют требованиям </w:t>
      </w:r>
      <w:hyperlink w:history="0" w:anchor="P124" w:tooltip="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
        <w:r>
          <w:rPr>
            <w:sz w:val="20"/>
            <w:color w:val="0000ff"/>
          </w:rPr>
          <w:t xml:space="preserve">подпункта 3.16.1</w:t>
        </w:r>
      </w:hyperlink>
      <w:r>
        <w:rPr>
          <w:sz w:val="20"/>
        </w:rPr>
        <w:t xml:space="preserve"> настоящего Положения.</w:t>
      </w:r>
    </w:p>
    <w:p>
      <w:pPr>
        <w:pStyle w:val="0"/>
        <w:jc w:val="both"/>
      </w:pPr>
      <w:r>
        <w:rPr>
          <w:sz w:val="20"/>
        </w:rPr>
        <w:t xml:space="preserve">(в ред. </w:t>
      </w:r>
      <w:hyperlink w:history="0" r:id="rId70"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ФТС России в соответствии с </w:t>
      </w:r>
      <w:hyperlink w:history="0" w:anchor="P133" w:tooltip="3.16.3. Членом Общественного совета может стать гражданин Российской Федерации:">
        <w:r>
          <w:rPr>
            <w:sz w:val="20"/>
            <w:color w:val="0000ff"/>
          </w:rPr>
          <w:t xml:space="preserve">пунктом 3.16.3</w:t>
        </w:r>
      </w:hyperlink>
      <w:r>
        <w:rPr>
          <w:sz w:val="20"/>
        </w:rPr>
        <w:t xml:space="preserve"> настоящего Положения является наличие опыта общественной деятельности, в том числе в сфере ведения ФТС России.</w:t>
      </w:r>
    </w:p>
    <w:p>
      <w:pPr>
        <w:pStyle w:val="0"/>
        <w:jc w:val="both"/>
      </w:pPr>
      <w:r>
        <w:rPr>
          <w:sz w:val="20"/>
        </w:rPr>
        <w:t xml:space="preserve">(в ред. </w:t>
      </w:r>
      <w:hyperlink w:history="0" r:id="rId71" w:tooltip="Приказ ФТС России от 13.07.2022 N 548 &quot;О внесении изменений в приказ ФТС России от 17 октября 2018 г. N 1684&quot; {КонсультантПлюс}">
        <w:r>
          <w:rPr>
            <w:sz w:val="20"/>
            <w:color w:val="0000ff"/>
          </w:rPr>
          <w:t xml:space="preserve">Приказа</w:t>
        </w:r>
      </w:hyperlink>
      <w:r>
        <w:rPr>
          <w:sz w:val="20"/>
        </w:rPr>
        <w:t xml:space="preserve"> ФТС России от 13.07.2022 N 548)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ФТС России от 17.10.2018 N 1684</w:t>
            <w:br/>
            <w:t>(ред. от 26.10.2023)</w:t>
            <w:br/>
            <w:t>"Об утверждении Положения об Общественном совете при ФТС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01005&amp;dst=100006" TargetMode = "External"/>
	<Relationship Id="rId8" Type="http://schemas.openxmlformats.org/officeDocument/2006/relationships/hyperlink" Target="https://login.consultant.ru/link/?req=doc&amp;base=LAW&amp;n=354979&amp;dst=100006" TargetMode = "External"/>
	<Relationship Id="rId9" Type="http://schemas.openxmlformats.org/officeDocument/2006/relationships/hyperlink" Target="https://login.consultant.ru/link/?req=doc&amp;base=LAW&amp;n=406933&amp;dst=100006" TargetMode = "External"/>
	<Relationship Id="rId10" Type="http://schemas.openxmlformats.org/officeDocument/2006/relationships/hyperlink" Target="https://login.consultant.ru/link/?req=doc&amp;base=LAW&amp;n=423537&amp;dst=100006" TargetMode = "External"/>
	<Relationship Id="rId11" Type="http://schemas.openxmlformats.org/officeDocument/2006/relationships/hyperlink" Target="https://login.consultant.ru/link/?req=doc&amp;base=LAW&amp;n=461934&amp;dst=100006" TargetMode = "External"/>
	<Relationship Id="rId12" Type="http://schemas.openxmlformats.org/officeDocument/2006/relationships/hyperlink" Target="https://login.consultant.ru/link/?req=doc&amp;base=LAW&amp;n=314836&amp;dst=100099" TargetMode = "External"/>
	<Relationship Id="rId13" Type="http://schemas.openxmlformats.org/officeDocument/2006/relationships/hyperlink" Target="https://login.consultant.ru/link/?req=doc&amp;base=LAW&amp;n=449631&amp;dst=100142" TargetMode = "External"/>
	<Relationship Id="rId14" Type="http://schemas.openxmlformats.org/officeDocument/2006/relationships/hyperlink" Target="https://login.consultant.ru/link/?req=doc&amp;base=LAW&amp;n=327753&amp;dst=100021" TargetMode = "External"/>
	<Relationship Id="rId15" Type="http://schemas.openxmlformats.org/officeDocument/2006/relationships/hyperlink" Target="https://login.consultant.ru/link/?req=doc&amp;base=LAW&amp;n=455010" TargetMode = "External"/>
	<Relationship Id="rId16" Type="http://schemas.openxmlformats.org/officeDocument/2006/relationships/hyperlink" Target="https://login.consultant.ru/link/?req=doc&amp;base=LAW&amp;n=423537&amp;dst=100007" TargetMode = "External"/>
	<Relationship Id="rId17" Type="http://schemas.openxmlformats.org/officeDocument/2006/relationships/hyperlink" Target="https://login.consultant.ru/link/?req=doc&amp;base=LAW&amp;n=461934&amp;dst=100006" TargetMode = "External"/>
	<Relationship Id="rId18" Type="http://schemas.openxmlformats.org/officeDocument/2006/relationships/hyperlink" Target="https://login.consultant.ru/link/?req=doc&amp;base=LAW&amp;n=303863" TargetMode = "External"/>
	<Relationship Id="rId19" Type="http://schemas.openxmlformats.org/officeDocument/2006/relationships/hyperlink" Target="https://login.consultant.ru/link/?req=doc&amp;base=LAW&amp;n=225383" TargetMode = "External"/>
	<Relationship Id="rId20" Type="http://schemas.openxmlformats.org/officeDocument/2006/relationships/hyperlink" Target="https://login.consultant.ru/link/?req=doc&amp;base=LAW&amp;n=226117" TargetMode = "External"/>
	<Relationship Id="rId21" Type="http://schemas.openxmlformats.org/officeDocument/2006/relationships/hyperlink" Target="https://login.consultant.ru/link/?req=doc&amp;base=LAW&amp;n=226194" TargetMode = "External"/>
	<Relationship Id="rId22" Type="http://schemas.openxmlformats.org/officeDocument/2006/relationships/hyperlink" Target="https://login.consultant.ru/link/?req=doc&amp;base=LAW&amp;n=299204" TargetMode = "External"/>
	<Relationship Id="rId23" Type="http://schemas.openxmlformats.org/officeDocument/2006/relationships/hyperlink" Target="https://login.consultant.ru/link/?req=doc&amp;base=LAW&amp;n=303742" TargetMode = "External"/>
	<Relationship Id="rId24" Type="http://schemas.openxmlformats.org/officeDocument/2006/relationships/hyperlink" Target="https://login.consultant.ru/link/?req=doc&amp;base=LAW&amp;n=423537&amp;dst=100008" TargetMode = "External"/>
	<Relationship Id="rId25" Type="http://schemas.openxmlformats.org/officeDocument/2006/relationships/hyperlink" Target="https://login.consultant.ru/link/?req=doc&amp;base=LAW&amp;n=401005&amp;dst=100006" TargetMode = "External"/>
	<Relationship Id="rId26" Type="http://schemas.openxmlformats.org/officeDocument/2006/relationships/hyperlink" Target="https://login.consultant.ru/link/?req=doc&amp;base=LAW&amp;n=354979&amp;dst=100006" TargetMode = "External"/>
	<Relationship Id="rId27" Type="http://schemas.openxmlformats.org/officeDocument/2006/relationships/hyperlink" Target="https://login.consultant.ru/link/?req=doc&amp;base=LAW&amp;n=406933&amp;dst=100006" TargetMode = "External"/>
	<Relationship Id="rId28" Type="http://schemas.openxmlformats.org/officeDocument/2006/relationships/hyperlink" Target="https://login.consultant.ru/link/?req=doc&amp;base=LAW&amp;n=423537&amp;dst=100009" TargetMode = "External"/>
	<Relationship Id="rId29" Type="http://schemas.openxmlformats.org/officeDocument/2006/relationships/hyperlink" Target="https://login.consultant.ru/link/?req=doc&amp;base=LAW&amp;n=423537&amp;dst=100010" TargetMode = "External"/>
	<Relationship Id="rId30" Type="http://schemas.openxmlformats.org/officeDocument/2006/relationships/hyperlink" Target="https://login.consultant.ru/link/?req=doc&amp;base=LAW&amp;n=2875" TargetMode = "External"/>
	<Relationship Id="rId31" Type="http://schemas.openxmlformats.org/officeDocument/2006/relationships/hyperlink" Target="https://login.consultant.ru/link/?req=doc&amp;base=LAW&amp;n=423537&amp;dst=100011" TargetMode = "External"/>
	<Relationship Id="rId32" Type="http://schemas.openxmlformats.org/officeDocument/2006/relationships/hyperlink" Target="https://login.consultant.ru/link/?req=doc&amp;base=LAW&amp;n=158273&amp;dst=100007" TargetMode = "External"/>
	<Relationship Id="rId33" Type="http://schemas.openxmlformats.org/officeDocument/2006/relationships/hyperlink" Target="https://login.consultant.ru/link/?req=doc&amp;base=LAW&amp;n=158273&amp;dst=100007" TargetMode = "External"/>
	<Relationship Id="rId34" Type="http://schemas.openxmlformats.org/officeDocument/2006/relationships/hyperlink" Target="https://login.consultant.ru/link/?req=doc&amp;base=LAW&amp;n=423537&amp;dst=100012" TargetMode = "External"/>
	<Relationship Id="rId35" Type="http://schemas.openxmlformats.org/officeDocument/2006/relationships/hyperlink" Target="https://login.consultant.ru/link/?req=doc&amp;base=LAW&amp;n=158273&amp;dst=100007" TargetMode = "External"/>
	<Relationship Id="rId36" Type="http://schemas.openxmlformats.org/officeDocument/2006/relationships/hyperlink" Target="https://login.consultant.ru/link/?req=doc&amp;base=LAW&amp;n=423537&amp;dst=100013" TargetMode = "External"/>
	<Relationship Id="rId37" Type="http://schemas.openxmlformats.org/officeDocument/2006/relationships/hyperlink" Target="https://login.consultant.ru/link/?req=doc&amp;base=LAW&amp;n=314836" TargetMode = "External"/>
	<Relationship Id="rId38" Type="http://schemas.openxmlformats.org/officeDocument/2006/relationships/hyperlink" Target="https://login.consultant.ru/link/?req=doc&amp;base=LAW&amp;n=314836&amp;dst=100099" TargetMode = "External"/>
	<Relationship Id="rId39" Type="http://schemas.openxmlformats.org/officeDocument/2006/relationships/hyperlink" Target="https://login.consultant.ru/link/?req=doc&amp;base=LAW&amp;n=449631&amp;dst=100142" TargetMode = "External"/>
	<Relationship Id="rId40" Type="http://schemas.openxmlformats.org/officeDocument/2006/relationships/hyperlink" Target="https://login.consultant.ru/link/?req=doc&amp;base=LAW&amp;n=327753&amp;dst=100021" TargetMode = "External"/>
	<Relationship Id="rId41" Type="http://schemas.openxmlformats.org/officeDocument/2006/relationships/hyperlink" Target="https://login.consultant.ru/link/?req=doc&amp;base=LAW&amp;n=423537&amp;dst=100014" TargetMode = "External"/>
	<Relationship Id="rId42" Type="http://schemas.openxmlformats.org/officeDocument/2006/relationships/hyperlink" Target="https://login.consultant.ru/link/?req=doc&amp;base=LAW&amp;n=401005&amp;dst=100006" TargetMode = "External"/>
	<Relationship Id="rId43" Type="http://schemas.openxmlformats.org/officeDocument/2006/relationships/hyperlink" Target="https://login.consultant.ru/link/?req=doc&amp;base=LAW&amp;n=423537&amp;dst=100016" TargetMode = "External"/>
	<Relationship Id="rId44" Type="http://schemas.openxmlformats.org/officeDocument/2006/relationships/hyperlink" Target="https://login.consultant.ru/link/?req=doc&amp;base=LAW&amp;n=423537&amp;dst=100015" TargetMode = "External"/>
	<Relationship Id="rId45" Type="http://schemas.openxmlformats.org/officeDocument/2006/relationships/hyperlink" Target="https://login.consultant.ru/link/?req=doc&amp;base=LAW&amp;n=423537&amp;dst=100014" TargetMode = "External"/>
	<Relationship Id="rId46" Type="http://schemas.openxmlformats.org/officeDocument/2006/relationships/hyperlink" Target="https://login.consultant.ru/link/?req=doc&amp;base=LAW&amp;n=455010" TargetMode = "External"/>
	<Relationship Id="rId47" Type="http://schemas.openxmlformats.org/officeDocument/2006/relationships/hyperlink" Target="https://login.consultant.ru/link/?req=doc&amp;base=LAW&amp;n=423537&amp;dst=100017" TargetMode = "External"/>
	<Relationship Id="rId48" Type="http://schemas.openxmlformats.org/officeDocument/2006/relationships/hyperlink" Target="https://login.consultant.ru/link/?req=doc&amp;base=LAW&amp;n=423537&amp;dst=100015" TargetMode = "External"/>
	<Relationship Id="rId49" Type="http://schemas.openxmlformats.org/officeDocument/2006/relationships/hyperlink" Target="https://login.consultant.ru/link/?req=doc&amp;base=LAW&amp;n=476447&amp;dst=100053" TargetMode = "External"/>
	<Relationship Id="rId50" Type="http://schemas.openxmlformats.org/officeDocument/2006/relationships/hyperlink" Target="https://login.consultant.ru/link/?req=doc&amp;base=LAW&amp;n=476447" TargetMode = "External"/>
	<Relationship Id="rId51" Type="http://schemas.openxmlformats.org/officeDocument/2006/relationships/hyperlink" Target="https://login.consultant.ru/link/?req=doc&amp;base=LAW&amp;n=423537&amp;dst=100018" TargetMode = "External"/>
	<Relationship Id="rId52" Type="http://schemas.openxmlformats.org/officeDocument/2006/relationships/hyperlink" Target="https://login.consultant.ru/link/?req=doc&amp;base=LAW&amp;n=423537&amp;dst=100015" TargetMode = "External"/>
	<Relationship Id="rId53" Type="http://schemas.openxmlformats.org/officeDocument/2006/relationships/hyperlink" Target="https://login.consultant.ru/link/?req=doc&amp;base=LAW&amp;n=406933&amp;dst=100006" TargetMode = "External"/>
	<Relationship Id="rId54" Type="http://schemas.openxmlformats.org/officeDocument/2006/relationships/hyperlink" Target="https://login.consultant.ru/link/?req=doc&amp;base=LAW&amp;n=423537&amp;dst=100020" TargetMode = "External"/>
	<Relationship Id="rId55" Type="http://schemas.openxmlformats.org/officeDocument/2006/relationships/hyperlink" Target="https://login.consultant.ru/link/?req=doc&amp;base=LAW&amp;n=423537&amp;dst=100021" TargetMode = "External"/>
	<Relationship Id="rId56" Type="http://schemas.openxmlformats.org/officeDocument/2006/relationships/hyperlink" Target="https://login.consultant.ru/link/?req=doc&amp;base=LAW&amp;n=423537&amp;dst=100023" TargetMode = "External"/>
	<Relationship Id="rId57" Type="http://schemas.openxmlformats.org/officeDocument/2006/relationships/hyperlink" Target="https://login.consultant.ru/link/?req=doc&amp;base=LAW&amp;n=423537&amp;dst=100025" TargetMode = "External"/>
	<Relationship Id="rId58" Type="http://schemas.openxmlformats.org/officeDocument/2006/relationships/hyperlink" Target="https://login.consultant.ru/link/?req=doc&amp;base=LAW&amp;n=423537&amp;dst=100026" TargetMode = "External"/>
	<Relationship Id="rId59" Type="http://schemas.openxmlformats.org/officeDocument/2006/relationships/hyperlink" Target="https://login.consultant.ru/link/?req=doc&amp;base=LAW&amp;n=423537&amp;dst=100015" TargetMode = "External"/>
	<Relationship Id="rId60" Type="http://schemas.openxmlformats.org/officeDocument/2006/relationships/hyperlink" Target="https://login.consultant.ru/link/?req=doc&amp;base=LAW&amp;n=423537&amp;dst=100014" TargetMode = "External"/>
	<Relationship Id="rId61" Type="http://schemas.openxmlformats.org/officeDocument/2006/relationships/hyperlink" Target="https://login.consultant.ru/link/?req=doc&amp;base=LAW&amp;n=423537&amp;dst=100027" TargetMode = "External"/>
	<Relationship Id="rId62" Type="http://schemas.openxmlformats.org/officeDocument/2006/relationships/hyperlink" Target="https://login.consultant.ru/link/?req=doc&amp;base=LAW&amp;n=423537&amp;dst=100028" TargetMode = "External"/>
	<Relationship Id="rId63" Type="http://schemas.openxmlformats.org/officeDocument/2006/relationships/hyperlink" Target="https://login.consultant.ru/link/?req=doc&amp;base=LAW&amp;n=423537&amp;dst=100030" TargetMode = "External"/>
	<Relationship Id="rId64" Type="http://schemas.openxmlformats.org/officeDocument/2006/relationships/hyperlink" Target="https://login.consultant.ru/link/?req=doc&amp;base=LAW&amp;n=423537&amp;dst=100032" TargetMode = "External"/>
	<Relationship Id="rId65" Type="http://schemas.openxmlformats.org/officeDocument/2006/relationships/hyperlink" Target="https://login.consultant.ru/link/?req=doc&amp;base=LAW&amp;n=423537&amp;dst=100033" TargetMode = "External"/>
	<Relationship Id="rId66" Type="http://schemas.openxmlformats.org/officeDocument/2006/relationships/hyperlink" Target="https://login.consultant.ru/link/?req=doc&amp;base=LAW&amp;n=423537&amp;dst=100037" TargetMode = "External"/>
	<Relationship Id="rId67" Type="http://schemas.openxmlformats.org/officeDocument/2006/relationships/hyperlink" Target="https://login.consultant.ru/link/?req=doc&amp;base=LAW&amp;n=423537&amp;dst=100043" TargetMode = "External"/>
	<Relationship Id="rId68" Type="http://schemas.openxmlformats.org/officeDocument/2006/relationships/hyperlink" Target="https://login.consultant.ru/link/?req=doc&amp;base=LAW&amp;n=423537&amp;dst=100044" TargetMode = "External"/>
	<Relationship Id="rId69" Type="http://schemas.openxmlformats.org/officeDocument/2006/relationships/hyperlink" Target="https://login.consultant.ru/link/?req=doc&amp;base=LAW&amp;n=423537&amp;dst=100045" TargetMode = "External"/>
	<Relationship Id="rId70" Type="http://schemas.openxmlformats.org/officeDocument/2006/relationships/hyperlink" Target="https://login.consultant.ru/link/?req=doc&amp;base=LAW&amp;n=423537&amp;dst=100046" TargetMode = "External"/>
	<Relationship Id="rId71" Type="http://schemas.openxmlformats.org/officeDocument/2006/relationships/hyperlink" Target="https://login.consultant.ru/link/?req=doc&amp;base=LAW&amp;n=423537&amp;dst=10004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ФТС России от 17.10.2018 N 1684
(ред. от 26.10.2023)
"Об утверждении Положения об Общественном совете при ФТС России"</dc:title>
  <dcterms:created xsi:type="dcterms:W3CDTF">2024-06-19T09:21:39Z</dcterms:created>
</cp:coreProperties>
</file>