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Судебного департамента при Верховном Суде РФ от 28.08.2019 N 201</w:t>
              <w:br/>
              <w:t xml:space="preserve">(ред. от 28.06.2023)</w:t>
              <w:br/>
              <w:t xml:space="preserve">"Об утверждении Порядка получения федеральными государственными гражданскими служащими, замещающими должности федеральной государственной гражданской службы в Судебном департаменте при Верховном Суде Российской Федерации, разрешения представителя нанимателя на участие на безвозмездной основе в управлении некоммерческими организациями"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СУДЕБНЫЙ ДЕПАРТАМЕНТ ПРИ ВЕРХОВНОМ СУДЕ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28 августа 2019 г. N 201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ПОЛУЧЕНИЯ ФЕДЕРАЛЬНЫМИ ГОСУДАРСТВЕННЫМИ</w:t>
      </w:r>
    </w:p>
    <w:p>
      <w:pPr>
        <w:pStyle w:val="2"/>
        <w:jc w:val="center"/>
      </w:pPr>
      <w:r>
        <w:rPr>
          <w:sz w:val="20"/>
        </w:rPr>
        <w:t xml:space="preserve">ГРАЖДАНСКИМИ СЛУЖАЩИМИ, ЗАМЕЩАЮЩИМИ ДОЛЖНОСТИ ФЕДЕРАЛЬНОЙ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В СУДЕБНОМ ДЕПАРТАМЕНТЕ</w:t>
      </w:r>
    </w:p>
    <w:p>
      <w:pPr>
        <w:pStyle w:val="2"/>
        <w:jc w:val="center"/>
      </w:pPr>
      <w:r>
        <w:rPr>
          <w:sz w:val="20"/>
        </w:rPr>
        <w:t xml:space="preserve">ПРИ ВЕРХОВНОМ СУДЕ РОССИЙСКОЙ ФЕДЕРАЦИИ, РАЗРЕШЕНИЯ</w:t>
      </w:r>
    </w:p>
    <w:p>
      <w:pPr>
        <w:pStyle w:val="2"/>
        <w:jc w:val="center"/>
      </w:pPr>
      <w:r>
        <w:rPr>
          <w:sz w:val="20"/>
        </w:rPr>
        <w:t xml:space="preserve">ПРЕДСТАВИТЕЛЯ НАНИМАТЕЛЯ НА УЧАСТИЕ НА БЕЗВОЗМЕЗДНОЙ</w:t>
      </w:r>
    </w:p>
    <w:p>
      <w:pPr>
        <w:pStyle w:val="2"/>
        <w:jc w:val="center"/>
      </w:pPr>
      <w:r>
        <w:rPr>
          <w:sz w:val="20"/>
        </w:rPr>
        <w:t xml:space="preserve">ОСНОВЕ В УПРАВЛЕНИИ 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Судебного департамента при Верховном Суде РФ от 28.06.2023 N 112 &quot;О внесении изменений в отдельные положения и порядки, утвержденные приказами Судебного департамент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Судебного департамента при Верховном Суде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N 112)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27.07.2004 N 79-ФЗ (ред. от 24.07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пунктом 3 части 1 статьи 17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получения федеральными государственными гражданскими служащими, замещающими должности федеральной государственной гражданской службы в Судебном департаменте при Верховном Суде Российской Федерации, разрешения представителя нанимателя на участие на безвозмездной основе в управлении некоммерческими организациями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Председателям кассационных судов общей юрисдикции, кассационного военного суда, апелляционных судов общей юрисдикции, апелляционного военного суда, верховных судов республик, краевых и областных судов, судов городов федерального значения, судов автономной области и автономных округов, окружных (флотских) военных судов, федеральных арбитражных судов, начальникам управлений Судебного департамента в субъектах Российской Федерации использовать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 качестве примерного, на основании которого разработать и утвердить соответствующий порядок.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Начальникам управлений Судебного департамента в субъектах Российской Федерации разработать и утвердить соответствующий порядок для районных судов, гарнизонных военных судов.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настоящего приказа возложить на начальника Управления по вопросам противодействия коррупции.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9" w:tooltip="Приказ Судебного департамента при Верховном Суде РФ от 20.11.2017 N 202 (ред. от 09.10.2018) &quot;Об утверждении Порядка получения федеральными государственными гражданскими служащими, замещающими должности федеральной государственной гражданской службы в Судебном департаменте при Верховном Суде Российской Федерации,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Судебного департамента при Верховном Суде Российской Федерации от 20 ноября 2017 г. N 202 "Об утверждении порядка получения федеральными государственными гражданскими служащими, замещающими должности федеральной государственной гражданской службы в Судебном департаменте при Верховном Суде Российской Федерации,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недвижимости";</w:t>
      </w:r>
    </w:p>
    <w:p>
      <w:pPr>
        <w:pStyle w:val="0"/>
        <w:spacing w:before="200" w:line-rule="auto"/>
        <w:ind w:firstLine="540"/>
        <w:jc w:val="both"/>
      </w:pPr>
      <w:hyperlink w:history="0" r:id="rId10" w:tooltip="Приказ Судебного департамента при Верховном Суде РФ от 09.10.2018 N 199 &quot;О внесении изменения в приказ Судебного департамента от 20 ноября 2017 г. N 202 &quot;Об утверждении Порядка получения федеральными государственными гражданскими служащими, замещающими должности федеральной государственной гражданской службы в Судебном департаменте при Верховном Суде Российской Федерации, разрешения представителя нанимателя на участие на безвозмездной основе в управлении общественной организацией, жилищным, жилищно-строител ------------ Утратил силу или отменен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Судебного департамента при Верховном Суде Российской Федерации от 9 октября 2018 г. N 199 "О внесении изменения в приказ Судебного департамента от 20 ноября 2017 г. N 202 "Об утверждении порядка получения федеральными государственными гражданскими служащими, замещающими должности федеральной государственной гражданской службы в Судебном департаменте при Верховном Суде Российской Федерации, разрешения представителя нанимателя на участие на безвозмездной основе в управлении общественной организацией,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недвижимости" и в порядок, утвержденный этим приказом".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Генеральный директор</w:t>
      </w:r>
    </w:p>
    <w:p>
      <w:pPr>
        <w:pStyle w:val="0"/>
        <w:jc w:val="right"/>
      </w:pPr>
      <w:r>
        <w:rPr>
          <w:sz w:val="20"/>
        </w:rPr>
        <w:t xml:space="preserve">А.В.ГУСЕВ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Судебного департамента</w:t>
      </w:r>
    </w:p>
    <w:p>
      <w:pPr>
        <w:pStyle w:val="0"/>
        <w:jc w:val="right"/>
      </w:pPr>
      <w:r>
        <w:rPr>
          <w:sz w:val="20"/>
        </w:rPr>
        <w:t xml:space="preserve">при Верховном Суде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28 августа 2019 г. N 201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ПОЛУЧЕНИЯ ФЕДЕРАЛЬНЫМИ ГОСУДАРСТВЕННЫМИ</w:t>
      </w:r>
    </w:p>
    <w:p>
      <w:pPr>
        <w:pStyle w:val="2"/>
        <w:jc w:val="center"/>
      </w:pPr>
      <w:r>
        <w:rPr>
          <w:sz w:val="20"/>
        </w:rPr>
        <w:t xml:space="preserve">ГРАЖДАНСКИМИ СЛУЖАЩИМИ, ЗАМЕЩАЮЩИМИ ДОЛЖНОСТИ ФЕДЕРАЛЬНОЙ</w:t>
      </w:r>
    </w:p>
    <w:p>
      <w:pPr>
        <w:pStyle w:val="2"/>
        <w:jc w:val="center"/>
      </w:pPr>
      <w:r>
        <w:rPr>
          <w:sz w:val="20"/>
        </w:rPr>
        <w:t xml:space="preserve">ГОСУДАРСТВЕННОЙ ГРАЖДАНСКОЙ СЛУЖБЫ В СУДЕБНОМ ДЕПАРТАМЕНТЕ</w:t>
      </w:r>
    </w:p>
    <w:p>
      <w:pPr>
        <w:pStyle w:val="2"/>
        <w:jc w:val="center"/>
      </w:pPr>
      <w:r>
        <w:rPr>
          <w:sz w:val="20"/>
        </w:rPr>
        <w:t xml:space="preserve">ПРИ ВЕРХОВНОМ СУДЕ РОССИЙСКОЙ ФЕДЕРАЦИИ, РАЗРЕШЕНИЯ</w:t>
      </w:r>
    </w:p>
    <w:p>
      <w:pPr>
        <w:pStyle w:val="2"/>
        <w:jc w:val="center"/>
      </w:pPr>
      <w:r>
        <w:rPr>
          <w:sz w:val="20"/>
        </w:rPr>
        <w:t xml:space="preserve">ПРЕДСТАВИТЕЛЯ НАНИМАТЕЛЯ НА УЧАСТИЕ НА БЕЗВОЗМЕЗДНОЙ</w:t>
      </w:r>
    </w:p>
    <w:p>
      <w:pPr>
        <w:pStyle w:val="2"/>
        <w:jc w:val="center"/>
      </w:pPr>
      <w:r>
        <w:rPr>
          <w:sz w:val="20"/>
        </w:rPr>
        <w:t xml:space="preserve">ОСНОВЕ В УПРАВЛЕНИИ НЕКОММЕРЧЕСКИМИ ОРГАНИЗАЦИЯМИ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1" w:tooltip="Приказ Судебного департамента при Верховном Суде РФ от 28.06.2023 N 112 &quot;О внесении изменений в отдельные положения и порядки, утвержденные приказами Судебного департамента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Судебного департамента при Верховном Суде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28.06.2023 N 112)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устанавливает процедуру получения разрешения представителя нанимателя на участие на безвозмездной основе в управлении некоммерческими организациями в соответствии с </w:t>
      </w:r>
      <w:hyperlink w:history="0" r:id="rId12" w:tooltip="Федеральный закон от 27.07.2004 N 79-ФЗ (ред. от 24.07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пунктом 3 части 1 статьи 17</w:t>
        </w:r>
      </w:hyperlink>
      <w:r>
        <w:rPr>
          <w:sz w:val="20"/>
        </w:rPr>
        <w:t xml:space="preserve"> Федерального закона от 27 июля 2004 г. N 79-ФЗ "О государственной гражданской службе Российской Федерации".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Федеральный государственный гражданский служащий, замещающий должность федеральной государственной гражданской службы в Судебном департаменте при Верховном Суде Российской Федерации, вправе участвовать на безвозмездной основе в управлении общественной организацией (кроме политических партий и органов профессионального союза, в том числе выборного органа первичной профсоюзной организации, созданной в государственном органе), жилищным, жилищно-строительным, гаражным кооперативом, товариществом собственников недвижимости (далее - некоммерческая организация) в качестве единоличного исполнительного органа или входить в состав коллегиальных органов управления с разрешения представителя нанимателя.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Под федеральными государственными гражданскими служащими, замещающими должности федеральной государственной гражданской службы в Судебном департаменте при Верховном Суде Российской Федерации, в Порядке получения федеральными государственными гражданскими служащими, замещающими должности федеральной государственной гражданской службы в Судебном департаменте при Верховном Суде Российской Федерации, разрешения представителя нанимателя на участие на безвозмездной основе в управлении некоммерческими организациями (далее - Порядок) понимаются федеральные государственные гражданские служащие, замещающие должности федеральной государственной гражданской службы в Судебном департаменте, федеральные государственные гражданские служащие, замещающие должности начальников управлений Судебного департамента в субъектах Российской Федерации и их заместителей (далее - гражданские служащие).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13" w:tooltip="Приказ Судебного департамента при Верховном Суде РФ от 28.06.2023 N 112 &quot;О внесении изменений в отдельные положения и порядки, утвержденные приказами Судебного департамента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Судебного департамента при Верховном Суде РФ от 28.06.2023 N 112)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Участие гражданского служащего на безвозмездной основе в управлении некоммерческими организациями в качестве единоличного исполнительного органа или вхождение в состав их коллегиальных органов управления не должно приводить к конфликту интересов или возможности возникновения конфликта интересов при исполнении должностных обязанностей.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Для получения разрешения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 гражданский служащий письменно обращается с ходатайством по форме согласно </w:t>
      </w:r>
      <w:hyperlink w:history="0" w:anchor="P98" w:tooltip="                                ХОДАТАЙСТВО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 к настоящему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ходатайству прилагается копия учредительного документа некоммерческой организации, в управлении которой гражданский служащий предполагает участвовать.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Оформленное ходатайство представляется гражданским служащим в Управление по вопросам противодействия коррупции до начала участия в управлении некоммерческой организацией.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Управление по вопросам противодействия коррупции: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принимает и регистрирует ходатайство в день поступления в журнале регистрации ходатайств по форме согласно </w:t>
      </w:r>
      <w:hyperlink w:history="0" w:anchor="P152" w:tooltip="ЖУРНАЛ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настоящему Порядку;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готовит заключение о возможности участия гражданского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представляет ходатайство и заключение на него в течение тридцати рабочих дней на рассмотрение Генеральному директору Судебного департамента при Верховном Суде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подготовке заключения Управление по вопросам противодействия коррупции вправе проводить беседы с гражданскими служащими, представившими ходатайство, с их согласия, получать от них с их согласия необходимые пояснения.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При необходимости в соответствии с решением Генерального директора Судебного департамента при Верховном Суде Российской Федерации на основании заключения Управления по вопросам противодействия коррупции ходатайство может быть рассмотрено на заседании Комиссии по соблюдению требований к служебному поведению федеральных государственных гражданских служащих Судебного департамента, лиц, замещающих должности федеральной государственной гражданской службы в управлениях Судебного департамента в субъектах Российской Федерации, назначение на которые и освобождение от которых осуществляется Судебным департаментом, и работников, замещающих отдельные должности на основании трудового договора в организациях, созданных для выполнения задач, поставленных перед Судебным департаментом, и урегулированию конфликта интересов (далее - Комиссия) на предмет наличия у гражданского служащего, представившего ходатайство, возможности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 результатам рассмотрения ходатайства и заключения на него, а также в случае рассмотрения ходатайства на заседании Комиссии Генеральный директор Судебного департамента при Верховном Суде Российской Федерации выносит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отказать гражданскому служащему в участии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Рассмотренное ходатайство, заключение на него и иные материалы, связанные с рассмотрением ходатайства (при их наличии), приобщаются к личному делу гражданского служащего.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Управление по вопросам противодействия коррупции в течение трех рабочих дней с момента принятия Генеральным директором Судебного департамента при Верховном Суде Российской Федерации решения по результатам рассмотрения ходатайства уведомляет гражданского служащего о решении, принятом Генеральным директором Судебного департамента при Верховном Суде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получения федеральными</w:t>
      </w:r>
    </w:p>
    <w:p>
      <w:pPr>
        <w:pStyle w:val="0"/>
        <w:jc w:val="right"/>
      </w:pPr>
      <w:r>
        <w:rPr>
          <w:sz w:val="20"/>
        </w:rPr>
        <w:t xml:space="preserve">государственными гражданскими</w:t>
      </w:r>
    </w:p>
    <w:p>
      <w:pPr>
        <w:pStyle w:val="0"/>
        <w:jc w:val="right"/>
      </w:pPr>
      <w:r>
        <w:rPr>
          <w:sz w:val="20"/>
        </w:rPr>
        <w:t xml:space="preserve">служащими, замещающими должности</w:t>
      </w:r>
    </w:p>
    <w:p>
      <w:pPr>
        <w:pStyle w:val="0"/>
        <w:jc w:val="right"/>
      </w:pPr>
      <w:r>
        <w:rPr>
          <w:sz w:val="20"/>
        </w:rPr>
        <w:t xml:space="preserve">федеральной государственной</w:t>
      </w:r>
    </w:p>
    <w:p>
      <w:pPr>
        <w:pStyle w:val="0"/>
        <w:jc w:val="right"/>
      </w:pPr>
      <w:r>
        <w:rPr>
          <w:sz w:val="20"/>
        </w:rPr>
        <w:t xml:space="preserve">гражданской службы в Судебном</w:t>
      </w:r>
    </w:p>
    <w:p>
      <w:pPr>
        <w:pStyle w:val="0"/>
        <w:jc w:val="right"/>
      </w:pPr>
      <w:r>
        <w:rPr>
          <w:sz w:val="20"/>
        </w:rPr>
        <w:t xml:space="preserve">департаменте при Верховном Суде</w:t>
      </w:r>
    </w:p>
    <w:p>
      <w:pPr>
        <w:pStyle w:val="0"/>
        <w:jc w:val="right"/>
      </w:pPr>
      <w:r>
        <w:rPr>
          <w:sz w:val="20"/>
        </w:rPr>
        <w:t xml:space="preserve">Российской Федерации, разрешения</w:t>
      </w:r>
    </w:p>
    <w:p>
      <w:pPr>
        <w:pStyle w:val="0"/>
        <w:jc w:val="right"/>
      </w:pPr>
      <w:r>
        <w:rPr>
          <w:sz w:val="20"/>
        </w:rPr>
        <w:t xml:space="preserve">представителя нанимателя на участие</w:t>
      </w:r>
    </w:p>
    <w:p>
      <w:pPr>
        <w:pStyle w:val="0"/>
        <w:jc w:val="right"/>
      </w:pPr>
      <w:r>
        <w:rPr>
          <w:sz w:val="20"/>
        </w:rPr>
        <w:t xml:space="preserve">на безвозмездной основе в управлении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Генеральному директору</w:t>
      </w:r>
    </w:p>
    <w:p>
      <w:pPr>
        <w:pStyle w:val="1"/>
        <w:jc w:val="both"/>
      </w:pPr>
      <w:r>
        <w:rPr>
          <w:sz w:val="20"/>
        </w:rPr>
        <w:t xml:space="preserve">                                   Судебного департамента</w:t>
      </w:r>
    </w:p>
    <w:p>
      <w:pPr>
        <w:pStyle w:val="1"/>
        <w:jc w:val="both"/>
      </w:pPr>
      <w:r>
        <w:rPr>
          <w:sz w:val="20"/>
        </w:rPr>
        <w:t xml:space="preserve">                                   при Верховном Суде</w:t>
      </w:r>
    </w:p>
    <w:p>
      <w:pPr>
        <w:pStyle w:val="1"/>
        <w:jc w:val="both"/>
      </w:pPr>
      <w:r>
        <w:rPr>
          <w:sz w:val="20"/>
        </w:rPr>
        <w:t xml:space="preserve">                                   Российской Федерации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А.В. Гусеву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от 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(Ф.И.О. федерального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гражданского служащего)</w:t>
      </w:r>
    </w:p>
    <w:p>
      <w:pPr>
        <w:pStyle w:val="1"/>
        <w:jc w:val="both"/>
      </w:pPr>
      <w:r>
        <w:rPr>
          <w:sz w:val="20"/>
        </w:rPr>
      </w:r>
    </w:p>
    <w:bookmarkStart w:id="98" w:name="P98"/>
    <w:bookmarkEnd w:id="98"/>
    <w:p>
      <w:pPr>
        <w:pStyle w:val="1"/>
        <w:jc w:val="both"/>
      </w:pPr>
      <w:r>
        <w:rPr>
          <w:sz w:val="20"/>
        </w:rPr>
        <w:t xml:space="preserve">                                ХОДАТАЙСТВО</w:t>
      </w:r>
    </w:p>
    <w:p>
      <w:pPr>
        <w:pStyle w:val="1"/>
        <w:jc w:val="both"/>
      </w:pPr>
      <w:r>
        <w:rPr>
          <w:sz w:val="20"/>
        </w:rPr>
        <w:t xml:space="preserve">        о получении разрешения представителя нанимателя на участие</w:t>
      </w:r>
    </w:p>
    <w:p>
      <w:pPr>
        <w:pStyle w:val="1"/>
        <w:jc w:val="both"/>
      </w:pPr>
      <w:r>
        <w:rPr>
          <w:sz w:val="20"/>
        </w:rPr>
        <w:t xml:space="preserve">                   на безвозмездной основе в управлении</w:t>
      </w:r>
    </w:p>
    <w:p>
      <w:pPr>
        <w:pStyle w:val="1"/>
        <w:jc w:val="both"/>
      </w:pPr>
      <w:r>
        <w:rPr>
          <w:sz w:val="20"/>
        </w:rPr>
        <w:t xml:space="preserve">                       некоммерческими организациями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с </w:t>
      </w:r>
      <w:hyperlink w:history="0" r:id="rId14" w:tooltip="Федеральный закон от 27.07.2004 N 79-ФЗ (ред. от 24.07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пунктом 3 части 1 статьи 17</w:t>
        </w:r>
      </w:hyperlink>
      <w:r>
        <w:rPr>
          <w:sz w:val="20"/>
        </w:rPr>
        <w:t xml:space="preserve"> Федерального закона от 27</w:t>
      </w:r>
    </w:p>
    <w:p>
      <w:pPr>
        <w:pStyle w:val="1"/>
        <w:jc w:val="both"/>
      </w:pPr>
      <w:r>
        <w:rPr>
          <w:sz w:val="20"/>
        </w:rPr>
        <w:t xml:space="preserve">июля  2004  г.  N  79-ФЗ  "О  государственной гражданской службе Российской</w:t>
      </w:r>
    </w:p>
    <w:p>
      <w:pPr>
        <w:pStyle w:val="1"/>
        <w:jc w:val="both"/>
      </w:pPr>
      <w:r>
        <w:rPr>
          <w:sz w:val="20"/>
        </w:rPr>
        <w:t xml:space="preserve">Федерации"</w:t>
      </w:r>
    </w:p>
    <w:p>
      <w:pPr>
        <w:pStyle w:val="1"/>
        <w:jc w:val="both"/>
      </w:pPr>
      <w:r>
        <w:rPr>
          <w:sz w:val="20"/>
        </w:rPr>
        <w:t xml:space="preserve">    Я, 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(Ф.И.О. федерального государственного гражданского служащего)</w:t>
      </w:r>
    </w:p>
    <w:p>
      <w:pPr>
        <w:pStyle w:val="1"/>
        <w:jc w:val="both"/>
      </w:pPr>
      <w:r>
        <w:rPr>
          <w:sz w:val="20"/>
        </w:rPr>
        <w:t xml:space="preserve">замещающий(ая)  должность  федеральной  государственной  гражданской службы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(наименование замещаемой должности)</w:t>
      </w:r>
    </w:p>
    <w:p>
      <w:pPr>
        <w:pStyle w:val="1"/>
        <w:jc w:val="both"/>
      </w:pPr>
      <w:r>
        <w:rPr>
          <w:sz w:val="20"/>
        </w:rPr>
        <w:t xml:space="preserve">намерен(а) с "__" _____________ 20__ года по "__" _______________ 20__ года</w:t>
      </w:r>
    </w:p>
    <w:p>
      <w:pPr>
        <w:pStyle w:val="1"/>
        <w:jc w:val="both"/>
      </w:pPr>
      <w:r>
        <w:rPr>
          <w:sz w:val="20"/>
        </w:rPr>
        <w:t xml:space="preserve">участвовать на безвозмездной основе в управлении 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некоммерческой организации)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Юридический адрес некоммерческой организации ______________________________</w:t>
      </w:r>
    </w:p>
    <w:p>
      <w:pPr>
        <w:pStyle w:val="1"/>
        <w:jc w:val="both"/>
      </w:pPr>
      <w:r>
        <w:rPr>
          <w:sz w:val="20"/>
        </w:rPr>
        <w:t xml:space="preserve">ИНН некоммерческой организации 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 20__ года                        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(подпись)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ОЗНАКОМЛЕН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(непосредственный руководитель федерального государственного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гражданского служащего)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"__" __________ 20__ года   _____________   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(подпись)          (расшифровка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Обязуюсь   соблюдать   требования,   предусмотренные  </w:t>
      </w:r>
      <w:hyperlink w:history="0" r:id="rId15" w:tooltip="Федеральный закон от 27.07.2004 N 79-ФЗ (ред. от 24.07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статьями  17</w:t>
        </w:r>
      </w:hyperlink>
      <w:r>
        <w:rPr>
          <w:sz w:val="20"/>
        </w:rPr>
        <w:t xml:space="preserve">,  </w:t>
      </w:r>
      <w:hyperlink w:history="0" r:id="rId16" w:tooltip="Федеральный закон от 27.07.2004 N 79-ФЗ (ред. от 24.07.2023) &quot;О государственной гражданской службе Российской Федерации&quot; {КонсультантПлюс}">
        <w:r>
          <w:rPr>
            <w:sz w:val="20"/>
            <w:color w:val="0000ff"/>
          </w:rPr>
          <w:t xml:space="preserve">18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 закона   от  27  июля  2004  г.  N  79-ФЗ "О государственной</w:t>
      </w:r>
    </w:p>
    <w:p>
      <w:pPr>
        <w:pStyle w:val="1"/>
        <w:jc w:val="both"/>
      </w:pPr>
      <w:r>
        <w:rPr>
          <w:sz w:val="20"/>
        </w:rPr>
        <w:t xml:space="preserve">гражданской службе Российской Федерации".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получения федеральными</w:t>
      </w:r>
    </w:p>
    <w:p>
      <w:pPr>
        <w:pStyle w:val="0"/>
        <w:jc w:val="right"/>
      </w:pPr>
      <w:r>
        <w:rPr>
          <w:sz w:val="20"/>
        </w:rPr>
        <w:t xml:space="preserve">государственными гражданскими</w:t>
      </w:r>
    </w:p>
    <w:p>
      <w:pPr>
        <w:pStyle w:val="0"/>
        <w:jc w:val="right"/>
      </w:pPr>
      <w:r>
        <w:rPr>
          <w:sz w:val="20"/>
        </w:rPr>
        <w:t xml:space="preserve">служащими, замещающими должности</w:t>
      </w:r>
    </w:p>
    <w:p>
      <w:pPr>
        <w:pStyle w:val="0"/>
        <w:jc w:val="right"/>
      </w:pPr>
      <w:r>
        <w:rPr>
          <w:sz w:val="20"/>
        </w:rPr>
        <w:t xml:space="preserve">федеральной государственной</w:t>
      </w:r>
    </w:p>
    <w:p>
      <w:pPr>
        <w:pStyle w:val="0"/>
        <w:jc w:val="right"/>
      </w:pPr>
      <w:r>
        <w:rPr>
          <w:sz w:val="20"/>
        </w:rPr>
        <w:t xml:space="preserve">гражданской службы в Судебном</w:t>
      </w:r>
    </w:p>
    <w:p>
      <w:pPr>
        <w:pStyle w:val="0"/>
        <w:jc w:val="right"/>
      </w:pPr>
      <w:r>
        <w:rPr>
          <w:sz w:val="20"/>
        </w:rPr>
        <w:t xml:space="preserve">департаменте при Верховном Суде</w:t>
      </w:r>
    </w:p>
    <w:p>
      <w:pPr>
        <w:pStyle w:val="0"/>
        <w:jc w:val="right"/>
      </w:pPr>
      <w:r>
        <w:rPr>
          <w:sz w:val="20"/>
        </w:rPr>
        <w:t xml:space="preserve">Российской Федерации, разрешения</w:t>
      </w:r>
    </w:p>
    <w:p>
      <w:pPr>
        <w:pStyle w:val="0"/>
        <w:jc w:val="right"/>
      </w:pPr>
      <w:r>
        <w:rPr>
          <w:sz w:val="20"/>
        </w:rPr>
        <w:t xml:space="preserve">представителя нанимателя на участие</w:t>
      </w:r>
    </w:p>
    <w:p>
      <w:pPr>
        <w:pStyle w:val="0"/>
        <w:jc w:val="right"/>
      </w:pPr>
      <w:r>
        <w:rPr>
          <w:sz w:val="20"/>
        </w:rPr>
        <w:t xml:space="preserve">на безвозмездной основе в управлении</w:t>
      </w:r>
    </w:p>
    <w:p>
      <w:pPr>
        <w:pStyle w:val="0"/>
        <w:jc w:val="right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bookmarkStart w:id="152" w:name="P152"/>
    <w:bookmarkEnd w:id="152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ходатайств о получении разрешения представителя</w:t>
      </w:r>
    </w:p>
    <w:p>
      <w:pPr>
        <w:pStyle w:val="0"/>
        <w:jc w:val="center"/>
      </w:pPr>
      <w:r>
        <w:rPr>
          <w:sz w:val="20"/>
        </w:rPr>
        <w:t xml:space="preserve">нанимателя на участие на безвозмездной основе в управлении</w:t>
      </w:r>
    </w:p>
    <w:p>
      <w:pPr>
        <w:pStyle w:val="0"/>
        <w:jc w:val="center"/>
      </w:pPr>
      <w:r>
        <w:rPr>
          <w:sz w:val="20"/>
        </w:rPr>
        <w:t xml:space="preserve">некоммерческими организациями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71"/>
        <w:gridCol w:w="1474"/>
        <w:gridCol w:w="1531"/>
        <w:gridCol w:w="794"/>
        <w:gridCol w:w="1984"/>
        <w:gridCol w:w="2721"/>
      </w:tblGrid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федерального государственного гражданского служащего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федерального государственного гражданского служащего</w:t>
            </w:r>
          </w:p>
        </w:tc>
        <w:tc>
          <w:tcPr>
            <w:tcW w:w="7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поступления ходатайства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 и подпись работника Управления по вопросам противодействия коррупции, принявшего ходатайство</w:t>
            </w:r>
          </w:p>
        </w:tc>
        <w:tc>
          <w:tcPr>
            <w:tcW w:w="27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Решение Генерального директора Судебного департамента при Верховном Суде Российской Федерации</w:t>
            </w:r>
          </w:p>
          <w:p>
            <w:pPr>
              <w:pStyle w:val="1"/>
              <w:jc w:val="both"/>
            </w:pPr>
            <w:r>
              <w:rPr>
                <w:sz w:val="20"/>
              </w:rPr>
              <w:t xml:space="preserve">  от "  "   20   г.</w:t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9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Судебного департамента при Верховном Суде РФ от 28.08.2019 N 201</w:t>
            <w:br/>
            <w:t>(ред. от 28.06.2023)</w:t>
            <w:br/>
            <w:t>"Об утверждении Порядка пол...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5C2C83304E8BAB89E2333FDBE62798E5B808C17397B2F6EF8E5599D64065FD1CE2BC5BE910417E9231E882A2A66DE70ADA1DBA7018B248CB9Y2M" TargetMode = "External"/>
	<Relationship Id="rId8" Type="http://schemas.openxmlformats.org/officeDocument/2006/relationships/hyperlink" Target="consultantplus://offline/ref=C5C2C83304E8BAB89E2333FDBE62798E5B808B1B357B2F6EF8E5599D64065FD1CE2BC5BC95021CBC715189766F32CD70ADA1D8A61DB8YAM" TargetMode = "External"/>
	<Relationship Id="rId9" Type="http://schemas.openxmlformats.org/officeDocument/2006/relationships/hyperlink" Target="consultantplus://offline/ref=C5C2C83304E8BAB89E2333FDBE62798E5C84891A347F2F6EF8E5599D64065FD1DC2B9DB2900509E9210BDE7B6CB3Y0M" TargetMode = "External"/>
	<Relationship Id="rId10" Type="http://schemas.openxmlformats.org/officeDocument/2006/relationships/hyperlink" Target="consultantplus://offline/ref=C5C2C83304E8BAB89E2333FDBE62798E5C84891B347D2F6EF8E5599D64065FD1DC2B9DB2900509E9210BDE7B6CB3Y0M" TargetMode = "External"/>
	<Relationship Id="rId11" Type="http://schemas.openxmlformats.org/officeDocument/2006/relationships/hyperlink" Target="consultantplus://offline/ref=C5C2C83304E8BAB89E2333FDBE62798E5B808C17397B2F6EF8E5599D64065FD1CE2BC5BE910417E9231E882A2A66DE70ADA1DBA7018B248CB9Y2M" TargetMode = "External"/>
	<Relationship Id="rId12" Type="http://schemas.openxmlformats.org/officeDocument/2006/relationships/hyperlink" Target="consultantplus://offline/ref=C5C2C83304E8BAB89E2333FDBE62798E5B808B1B357B2F6EF8E5599D64065FD1CE2BC5BC95021CBC715189766F32CD70ADA1D8A61DB8YAM" TargetMode = "External"/>
	<Relationship Id="rId13" Type="http://schemas.openxmlformats.org/officeDocument/2006/relationships/hyperlink" Target="consultantplus://offline/ref=C5C2C83304E8BAB89E2333FDBE62798E5B808C17397B2F6EF8E5599D64065FD1CE2BC5BE910417E9231E882A2A66DE70ADA1DBA7018B248CB9Y2M" TargetMode = "External"/>
	<Relationship Id="rId14" Type="http://schemas.openxmlformats.org/officeDocument/2006/relationships/hyperlink" Target="consultantplus://offline/ref=C5C2C83304E8BAB89E2333FDBE62798E5B808B1B357B2F6EF8E5599D64065FD1CE2BC5BC95021CBC715189766F32CD70ADA1D8A61DB8YAM" TargetMode = "External"/>
	<Relationship Id="rId15" Type="http://schemas.openxmlformats.org/officeDocument/2006/relationships/hyperlink" Target="consultantplus://offline/ref=C5C2C83304E8BAB89E2333FDBE62798E5B808B1B357B2F6EF8E5599D64065FD1CE2BC5BE910416ED241E882A2A66DE70ADA1DBA7018B248CB9Y2M" TargetMode = "External"/>
	<Relationship Id="rId16" Type="http://schemas.openxmlformats.org/officeDocument/2006/relationships/hyperlink" Target="consultantplus://offline/ref=C5C2C83304E8BAB89E2333FDBE62798E5B808B1B357B2F6EF8E5599D64065FD1CE2BC5BE910416EF291E882A2A66DE70ADA1DBA7018B248CB9Y2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Судебного департамента при Верховном Суде РФ от 28.08.2019 N 201
(ред. от 28.06.2023)
"Об утверждении Порядка получения федеральными государственными гражданскими служащими, замещающими должности федеральной государственной гражданской службы в Судебном департаменте при Верховном Суде Российской Федерации, разрешения представителя нанимателя на участие на безвозмездной основе в управлении некоммерческими организациями"</dc:title>
  <dcterms:created xsi:type="dcterms:W3CDTF">2023-11-11T12:24:01Z</dcterms:created>
</cp:coreProperties>
</file>