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Россотрудничества от 19.04.2024 N 52-пр-2024</w:t>
              <w:br/>
              <w:t xml:space="preserve">"Об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сотрудничеству"</w:t>
              <w:br/>
              <w:t xml:space="preserve">(вместе с "Положением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ИНОСТРАННЫХ ДЕЛ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ПО ДЕЛАМ СОДРУЖЕСТВА НЕЗАВИСИМЫХ</w:t>
      </w:r>
    </w:p>
    <w:p>
      <w:pPr>
        <w:pStyle w:val="2"/>
        <w:jc w:val="center"/>
      </w:pPr>
      <w:r>
        <w:rPr>
          <w:sz w:val="20"/>
        </w:rPr>
        <w:t xml:space="preserve">ГОСУДАРСТВ, СООТЕЧЕСТВЕННИКОВ, ПРОЖИВАЮЩИХ ЗА РУБЕЖОМ,</w:t>
      </w:r>
    </w:p>
    <w:p>
      <w:pPr>
        <w:pStyle w:val="2"/>
        <w:jc w:val="center"/>
      </w:pPr>
      <w:r>
        <w:rPr>
          <w:sz w:val="20"/>
        </w:rPr>
        <w:t xml:space="preserve">И ПО МЕЖДУНАРОДНОМУ ГУМАНИТАРНОМУ СОТРУДНИЧЕСТВУ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апреля 2024 г. N 52-пр-2024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ФЕДЕРАЛЬНОМ АГЕНТСТВЕ ПО ДЕЛАМ СОДРУЖЕСТВА НЕЗАВИСИМЫХ</w:t>
      </w:r>
    </w:p>
    <w:p>
      <w:pPr>
        <w:pStyle w:val="2"/>
        <w:jc w:val="center"/>
      </w:pPr>
      <w:r>
        <w:rPr>
          <w:sz w:val="20"/>
        </w:rPr>
        <w:t xml:space="preserve">ГОСУДАРСТВ, СООТЕЧЕСТВЕННИКОВ, ПРОЖИВАЮЩИХ ЗА РУБЕЖОМ,</w:t>
      </w:r>
    </w:p>
    <w:p>
      <w:pPr>
        <w:pStyle w:val="2"/>
        <w:jc w:val="center"/>
      </w:pPr>
      <w:r>
        <w:rPr>
          <w:sz w:val="20"/>
        </w:rPr>
        <w:t xml:space="preserve">И ПО МЕЖДУНАРОДНОМУ ГУМАНИТАРНОМУ СОТРУДНИЧЕСТВУ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Федеральным </w:t>
      </w:r>
      <w:hyperlink w:history="0" r:id="rId8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г. N 32-ФЗ "Об общественной палате Российской Федерации", </w:t>
      </w:r>
      <w:hyperlink w:history="0" r:id="rId9" w:tooltip="Указ Президента РФ от 04.08.2006 N 842 (ред. от 23.05.2013) &quot;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4 августа 2006 г.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 при федеральных службах и федеральных агентствах, подведомственных этим федеральным министерствам",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Ответственным секретарем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 назначить заместителя начальника Управления общественной дипломатии Демина Евгения Эдуардовича.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приказ Россотрудничества от 19.10.2020 N 0157-пр, а не от 10.10.2020.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10" w:tooltip="Приказ Россотрудничества от 19.10.2020 N 0157-пр (ред. от 20.12.2023) &quot;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&quot; (вместе с &quot;Положением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Россотрудничества от 10 октября 2020 г. N 0057-пр "Об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Россотрудничества от 14.05.2021 N 0056-пр &quot;О внесении изменений в Положение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 и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е приказом Федерального агентства по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Россотрудничества от 14 мая 2021 г. N 0056-пр "О внесении изменений в Положение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 и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утвержденные приказом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от 19 октября 2020 г. N 0057-пр "Об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Россотрудничества от 23.08.2021 N 0125-пр &quot;О внесении изменений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от 19 октября 2020 г. N 0157-пр &quot;Об Общественном совете при Федер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Россотрудничества от 23 августа 2021 г. N 0125-пр "О внесении изменений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от 19 октября 2020 г. N 0057-пр "Об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Россотрудничества от 06.10.2021 N 0151-пр &quot;О внесении изменения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от 19 октября 2020 г. N 0157-пр &quot;Об Общественном совете при Федер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Россотрудничества от 6 октября 2021 г. N 0151-пр "О внесении изменения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от 19 октября 2020 г. N 0057-пр "Об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Россотрудничества от 22.02.2022 N 0022-пр &quot;О внесении изменений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от 19 октября 2020 г. N 0157-пр &quot;Об Общественном совете при Федер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Россотрудничества от 22 февраля 2022 г. N 0022-пр "О внесении изменений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Федерального агентства по делам Содружества Независимых Государств, соотечественников, проживающих за рубежом; и по международному гуманитарному сотрудничеству от 19 октября 2020 г. N 0057-пр "Об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Россотрудничества от 15.03.2022 N 0034-пр &quot;О внесении изменения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от 19 октября 2020 г. N 0157-пр &quot;Об Общественном совете при Федер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Россотрудничества от 15 марта 2022 г. N 0034-пр "О внесении изменения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риказ Россотрудничества от 31.03.2022 N 0043-пр &quot;О внесении изменений в Положение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ое приказом Россотрудничества от 19 октября 2020 г. N 0157-пр &quot;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Россотрудничества от 31 марта 2022 г. N 0043-пр "О внесении изменений в Положение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утвержденное приказом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от 19 октября 2020 г. N 0057-пр "Об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Россотрудничества от 21.11.2022 N 0196-пр &quot;О внесении изменения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Россотрудничества от 19 октября 2020 г. N 0157-пр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Россотрудничества от 21 ноября 2022 г. N 0196-пр "О внесении изменения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Россотрудничества от 19 октября 2020 г. N 0057-пр;</w:t>
      </w:r>
    </w:p>
    <w:p>
      <w:pPr>
        <w:pStyle w:val="0"/>
        <w:spacing w:before="200" w:line-rule="auto"/>
        <w:ind w:firstLine="540"/>
        <w:jc w:val="both"/>
      </w:pPr>
      <w:hyperlink w:history="0" r:id="rId18" w:tooltip="Приказ Россотрудничества от 16.03.2023 N 0030-пр &quot;О внесении изменения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Россотрудничества от 19 октября 2020 г. N 0157-пр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Россотрудничества от 16 марта 2023 г. N 0030-пр "О внесении изменения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Россотрудничества от 19 октября 2020 г. N 0057-пр;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Россотрудничества от 20 июня 2023 г. N 0077-пр "О назначении ответственного секретаря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риказ Россотрудничества от 20.06.2023 N 0078-пр &quot;О внесении изменений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Россотрудничества от 19 октября 2020 г. N 0157-пр &quot;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Россотрудничества от 20 июня 2023 г. N 0078-пр "О внесении изменений в состав Общественного совета при Федеральном агентстве по делам Содружества Независимых Государств, соотечественников, проживающих за рубежом и по международному гуманитарному сотрудничеству, утвержденный приказом Россотрудничества от 19 октября 2020 г. N 0057-пр "Об Общественном совете при Федеральном агентстве по делам Содружества Независимых Государств, соотечественников, проживающих за рубежом и по международному гуманитарному сотрудничеству";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Россотрудничества от 20.12.2023 N 0165-пр &quot;О внесении изменения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Россотрудничества от 19 октября 2020 г. N 0157-пр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Россотрудничества от 20 декабря 2023 г. N 0165-пр "О внесении изменения в состав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утвержденный приказом Россотрудничества от 19 октября 2020 г. N 0057-пр".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Е.А.ПРИМАКОВ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Россотрудничества</w:t>
      </w:r>
    </w:p>
    <w:p>
      <w:pPr>
        <w:pStyle w:val="0"/>
        <w:jc w:val="right"/>
      </w:pPr>
      <w:r>
        <w:rPr>
          <w:sz w:val="20"/>
        </w:rPr>
        <w:t xml:space="preserve">от 19.04.2024 N 52-пр-2024</w:t>
      </w:r>
    </w:p>
    <w:p>
      <w:pPr>
        <w:pStyle w:val="0"/>
        <w:jc w:val="center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ФЕДЕРАЛЬНОМ АГЕНТСТВЕ ПО ДЕЛАМ</w:t>
      </w:r>
    </w:p>
    <w:p>
      <w:pPr>
        <w:pStyle w:val="2"/>
        <w:jc w:val="center"/>
      </w:pPr>
      <w:r>
        <w:rPr>
          <w:sz w:val="20"/>
        </w:rPr>
        <w:t xml:space="preserve">СОДРУЖЕСТВА НЕЗАВИСИМЫХ ГОСУДАРСТВ, СООТЕЧЕСТВЕННИКОВ,</w:t>
      </w:r>
    </w:p>
    <w:p>
      <w:pPr>
        <w:pStyle w:val="2"/>
        <w:jc w:val="center"/>
      </w:pPr>
      <w:r>
        <w:rPr>
          <w:sz w:val="20"/>
        </w:rPr>
        <w:t xml:space="preserve">ПРОЖИВАЮЩИХ ЗА РУБЕЖОМ, И ПО МЕЖДУНАРОДНОМУ</w:t>
      </w:r>
    </w:p>
    <w:p>
      <w:pPr>
        <w:pStyle w:val="2"/>
        <w:jc w:val="center"/>
      </w:pPr>
      <w:r>
        <w:rPr>
          <w:sz w:val="20"/>
        </w:rPr>
        <w:t xml:space="preserve">ГУМАНИТАРНОМУ СОТРУДНИЧЕСТВУ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деятельности и формирования состава Общественного совета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 (далее - Общественный совет); порядок взаимодействия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- Россотрудничество) с Общественной палатой Российской Федерации (далее - Общественная палата) при формировании состава Общественного совета,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Россотрудничества, а также с целью осуществления общественного контроля за деятельностью Россотрудничества.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постоянно действующим совещательно-консультативным субъектом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осуществляет свою деятельность на основе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 и нормативных правовых актов Российской Федерации, а также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Обеспечение деятельности Общественного совета осуществляет Россотрудничество.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Проект положения об Общественном совете и вносимые в него изменения разрабатываются Россотрудничеством и представляются на согласование в Общественную палату. Согласованное Общественной палатой Положение об Общественном совете (вносимые изменения) утверждаются приказом Россотрудничества.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Компетенция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Общественного совета является осуществление общественного контроля за деятельностью Россотрудничества, включая рассмотрение проектов разрабатываемых общественно значимых нормативных правовых актов, участие в мониторинге качества оказания государственных услуг, оценка эффективности государственных закупок, а также иные вопросы, предусмотренные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Совершенствование взаимодействия Россотрудничества с гражданским обществом, общественными объединениями в сфере деятельности Россотрудничества;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Выдвижение и обсуждение общественных инициатив, связанных с деятельностью Россотрудничества;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Обсуждение и подготовка заключений на проекты нормативных правовых актов в случаях, когда предусмотрено их предварительное обсуждение общественными советами при федеральных органах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Участие в оценке эффективности государственных закупок Россотрудничества.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Рассматривать ежегодные планы деятельности Россотрудничества, в том числе по исполнению указов Президента Российской Федерации, а также участвовать в подготовке публичного отчета по их исполнению;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Участвовать в публичном обсуждении планов реализации и отчетов о результатах исполнения </w:t>
      </w:r>
      <w:hyperlink w:history="0" r:id="rId22" w:tooltip="Распоряжение Правительства РФ от 30.01.2014 N 93-р &lt;Об утверждении Концепции открытости федеральных органов исполнительной власти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открытости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Проводить слушания по приоритетным направлениям деятельности Россотрудничества;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Определять перечень иных приоритетных правовых актов и важнейших вопросов, относящихся к сфере деятельности Россотрудничества, которые могут быть рассмотрены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реализации указанных прав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Приглашать на заседания Общественного совета государственных служащих Россотрудничества, экспертов, представителей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Создавать по вопросам, отнесенным к компетенции Общественного совета, комиссии и рабочие группы, в составы которых могут входить гражданские служащие, эксперты, представители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Организовывать проведение общественных экспертиз проектов нормативных правовых актов, разрабатываемых Россотрудничеством, в соответствии с Федеральным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(далее - Федеральный закон N 212-ФЗ);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По согласованию с Россотрудничеством создавать в информационно-телекоммуникационной сети "Интернет" собственные сайты.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в соответствии с Федеральным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212-ФЗ, Федеральным </w:t>
      </w:r>
      <w:hyperlink w:history="0" r:id="rId25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(далее - Федеральный закон N 32-ФЗ), </w:t>
      </w:r>
      <w:hyperlink w:history="0" r:id="rId26" w:tooltip="Указ Президента РФ от 04.08.2006 N 842 (ред. от 23.05.2013) &quot;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04.08.2006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на основе добровольного участия в его деятельности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формируется Россотрудничеством совместно с Общественной палатой. В состав Общественного совета включаются члены Общественной палаты, независимые от органов государственной власти Российской Федерации эксперты, представители общественных организаций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 кандидатам в состав Общественного совета устанавливаются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Гражданство Российской Федерации и возраст от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Опыт работы от 1 года по профилю деятельности Россотрудничества;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Отсутствие конфликта интересов, связанного с осуществлением деятельности в качестве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Кандидатами в члены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Представители общественных объединений, которые в соответствии с Федеральным </w:t>
      </w:r>
      <w:hyperlink w:history="0" r:id="rId27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32-ФЗ не могут выдвигать кандидатов в члены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Лица, которые в соответствии с Федеральным </w:t>
      </w:r>
      <w:hyperlink w:history="0" r:id="rId28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32-ФЗ не могут быть членами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Лица, назначаемые на свою должность Руководителем Россотрудничества;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Лица, включенные в реестр иностранных агентов.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Перечень документов, который кандидаты в члены Общественного совета предоставляют в Россотрудничество: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Заявление кандидата в члены Общественного совета на имя Руководителя Россотрудничества о согласии войти в состав Общественного совета (подписывается собственноручно, предоставляется в оригинале);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Согласие кандидата в члены Общественного совета на обработку персональных данных (подписываются собственноручно, предоставляются в оригинале);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Анкета с указанием трудовой, общественной деятельности, декларации отсутствия конфликта интересов, иных личных сведений (подписывается собственноручно, предоставляется в оригинале);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Формы документов для заполнения кандидатами в члены Общественного совета разрабатываются в Общественной палате.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Количественный состав Общественного совета составляет 41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Организатором конкурса в состав Общественного совета является Общественная палата. Перечень отобранных Общественной палатой кандидатов направляется в Россотрудничество для утверждения. Состав Общественного совета утверждается приказом Россотрудничества.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Руководитель Россотрудничества определяет ответственного секретаря Общественного совета из числа сотрудников Россотрудничества. Ответственный секретарь Общественного совета не входит в состав Общественного совета и не является его членом.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Замена членов Общественного совета допускается в случае грубого нарушения </w:t>
      </w:r>
      <w:hyperlink w:history="0" r:id="rId29" w:tooltip="&quot;Кодекс этики члена общественного совета при федеральном органе исполнительной власти (Типовой кодекс этики)&quot; (утв. решением совета Общественной палаты РФ от 14.07.2023 N 5-С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этики членом Общественного совета, в т.ч. систематического (3 и более) пропуска заседаний Общественного совета, а также в случае досрочного прекращения полномочий по предусмотренным настоящим Положением основаниям.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Вопрос об исключении члена Общественного совета в случае грубого нарушения </w:t>
      </w:r>
      <w:hyperlink w:history="0" r:id="rId30" w:tooltip="&quot;Кодекс этики члена общественного совета при федеральном органе исполнительной власти (Типовой кодекс этики)&quot; (утв. решением совета Общественной палаты РФ от 14.07.2023 N 5-С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этики инициируется решением Общественного совета, которое направляется в Общественную палату на согласование. В случае согласования Общественной палатой решения Общественного совета издается соответствующий приказ Россотрудничества, копия которого подлежит направлению в Общественную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Прекращение деятельности Общественного совета допускается в случае неэффективности его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Срок полномочий состава Общественного совета составляет три года и исчисляется с момента проведения первого заседания Общественного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Полномочия Общественного совета могут быть продлены приказом Россотрудничества по согласованию с Общественной палатой.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случаях, предусмотренных </w:t>
      </w:r>
      <w:hyperlink w:history="0" w:anchor="P180" w:tooltip="V. Конфликт интересов и недопущение участия членов">
        <w:r>
          <w:rPr>
            <w:sz w:val="20"/>
            <w:color w:val="0000ff"/>
          </w:rPr>
          <w:t xml:space="preserve">разделом V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Если полномочия члена Общественного совета прекращены в случаях, указанных в </w:t>
      </w:r>
      <w:hyperlink w:history="0" w:anchor="P108" w:tooltip="3.10. Замена членов Общественного совета допускается в случае грубого нарушения Кодекса этики членом Общественного совета, в т.ч. систематического (3 и более) пропуска заседаний Общественного совета, а также в случае досрочного прекращения полномочий по предусмотренным настоящим Положением основаниям.">
        <w:r>
          <w:rPr>
            <w:sz w:val="20"/>
            <w:color w:val="0000ff"/>
          </w:rPr>
          <w:t xml:space="preserve">пунктах 3.10</w:t>
        </w:r>
      </w:hyperlink>
      <w:r>
        <w:rPr>
          <w:sz w:val="20"/>
        </w:rPr>
        <w:t xml:space="preserve"> и </w:t>
      </w:r>
      <w:hyperlink w:history="0" w:anchor="P113" w:tooltip="3.15. Полномочия члена Общественного совета прекращаются досрочно в случаях:">
        <w:r>
          <w:rPr>
            <w:sz w:val="20"/>
            <w:color w:val="0000ff"/>
          </w:rPr>
          <w:t xml:space="preserve">3.15</w:t>
        </w:r>
      </w:hyperlink>
      <w:r>
        <w:rPr>
          <w:sz w:val="20"/>
        </w:rPr>
        <w:t xml:space="preserve"> настоящего Положения, то на освободившееся место приказом Россотрудничества назначается новая кандидатура, представленная Общественной палатой.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В случае прекращения деятельности Общественный совет может быть создан вновь по решению Руководителя Россотрудничества в порядке, определенном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В качестве кандидатов на должность Председателя Общественного совета или заместителя (заместителей) председателя Общественного совета могут быть выдвинуты лица, имеющие опыт работы в сфере полномочий Россотрудничества.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Один из членов Общественного совета может быть избран Почетным Президентом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Председатель и заместители председателя Общественного совета избираются открытым голосованием простым большинством голосов (от числа присутствующих) на первом заседании Общественного совета нового состава.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работы Общественного совета на год, согласованным Россотрудничеством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очные заседания, которые проводятся не реже одного раза в полугодие. По решению Председателя Общественного совета может быть проведено внеочередное заседание, а также заочное заседание (заочное голосование членов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Общественным советом могут быть утверждены перечни вопросов, которые должны рассматриваться только на заседаниях Общественного совета, проводимых в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Общественного совета правомочно, если в его работе принимают участие более половины членов Общественного совета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период между заседаниями Общественного совета по решению Председателя Общественного совета или заместителя председателя Общественного совета Общественный совет вправе принимать решения по вопросам, входящим в его компетенцию, заочным голосованием членов Общественного совета. Председатель Общественного совета или заместитель председателя Общественного совета утверждают перечень вопросов, поставленных на заочное голосование членов Общественного совета, а также форму голосования с указанием срока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в течение срока, установленного Председателем Общественного совета или заместителем председателя Общественного совета должны выразить и направить свое мнение Председателю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Общественного совета считается принятым, если по истечении срока, установленного Председателем Общественного совета или заместителем председателя Общественного совета, с момента начала голосования за него проголосовало более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либо заместителя председателя Общественного совета срок голосования может быть продлен, но не более чем на три рабочих дня или сокращен до одних суток.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Общественного совета, принятые на очных заседаниях Общественного совета, а также путем проведения заочных голосований членов Общественного совета, отражаются в протоколах, копии которых представляются (рассылаются в электронном виде) ответственным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Общественного совета на год, а также ежегодный отчет об итогах деятельности Общественного совета могут быть опубликованы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 десять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материалы.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Россотрудничества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 Общественного совета, повестку заседания Общественного совета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и согласовывает состав информации о деятельности Общественного совета, которая размещается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Россотрудничеством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заочного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председательствует на заседаниях Общественного совета в отсутствие Председателя Общественного совета (в связи с отпуском, болезнью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вынесенных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рассматриваемым вопросам; представлять свою позицию по результатам рассмотренных материалов при проведении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знакомиться с обращениями граждан, в том числе направленными с использованием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Россотрудничеству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свободно выйти из Общественного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4.12.2. 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4.12.3. Члены Общественного совета обязаны лично участвовать в заседаниях Общественного совета. Члены Общественного совета могут участвовать в заседаниях Общественного совета посредством аудио-видеосвязи, а также вправе делегировать по доверенности свои полномочия своему представителю. В этом случае в протоколе заседания Общественного совета делается соответствующая отметка.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 Общественного совета,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с Руководителем Россотрудничества проведение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состав информации о деятельности Общественного совета для размещения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Члены Общественного совета обязаны соблюдать </w:t>
      </w:r>
      <w:hyperlink w:history="0" r:id="rId31" w:tooltip="&quot;Кодекс этики члена общественного совета при федеральном органе исполнительной власти (Типовой кодекс этики)&quot; (утв. решением совета Общественной палаты РФ от 14.07.2023 N 5-С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этики члена Общественного совета, который утверждается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По решению Общественного совета в Общественную палату направляется ежегодный отчет о работе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Эффективность деятельности Общественного совета оценивается Общественной палатой на основании методики оценки и критериев эффективности деятельности общественных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По итогам оценки эффективности деятельности может быть поставлен вопрос о прекращении деятельности Общественного совета.</w:t>
      </w:r>
    </w:p>
    <w:p>
      <w:pPr>
        <w:pStyle w:val="0"/>
        <w:jc w:val="center"/>
      </w:pPr>
      <w:r>
        <w:rPr>
          <w:sz w:val="20"/>
        </w:rPr>
      </w:r>
    </w:p>
    <w:bookmarkStart w:id="180" w:name="P180"/>
    <w:bookmarkEnd w:id="180"/>
    <w:p>
      <w:pPr>
        <w:pStyle w:val="2"/>
        <w:outlineLvl w:val="1"/>
        <w:jc w:val="center"/>
      </w:pPr>
      <w:r>
        <w:rPr>
          <w:sz w:val="20"/>
        </w:rPr>
        <w:t xml:space="preserve">V. Конфликт интересов и недопущение участия членов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в деятельности, содержащей признаки</w:t>
      </w:r>
    </w:p>
    <w:p>
      <w:pPr>
        <w:pStyle w:val="2"/>
        <w:jc w:val="center"/>
      </w:pPr>
      <w:r>
        <w:rPr>
          <w:sz w:val="20"/>
        </w:rPr>
        <w:t xml:space="preserve">нарушения законодательства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 и иных организаций, референтных групп, способное привести к причинению вреда этим законным интересам.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 и иных организаций, с которыми член Общественного совета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Общественного совета обязаны ежегодно до 30 апреля информировать Председателя Общественного совета и Руководителя Россотрудничества (в письменной форме) об отсутствии у них конфликта интересов, а новые члены Общественного совета - при их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Руководителя Россотрудничества и Общественную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у Председателя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Председателя Общественного совета, связанного с осуществлением им своих полномочий, Председатель Общественного совета обязан в кратчайшие сроки проинформировать об этом в письменной форме Руководителя Россотрудничества и Общественную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Председатель Общественного совета или Общественная палата,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совета, являющегося стороной конфликта интересов, в порядке, установленном Общественной палатой.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деятельности, содержащей признаки нарушения законодательства Российской Федерации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совета, которому стало известно о факте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информирует об этом Руководителя Россотрудничества и Общественную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которым стало известно о факте участия Председателя Общественного совета в деятельности, содержащей признаки нарушения законодательства Российской Федерации о противодействии коррупции, информируют об этом Руководителя Россотрудничества и Общественную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Общественная палата принимает решение о приостановлении участия члена Общественного совета в работе Общественного совета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материалов, содержащих признаки нарушения антикоррупционного законодательства, в правоохранительные или иные компетентные государственные органы для проверки таких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самостоятельного рассмотрения уполномоченным лицом информации об указанных нарушениях, поступившей от физических, юридических лиц либо распространенной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уполномоченным лицом действий, направленных на профилактику данных нарушений или разъяснительную работу с лицом, в отношении которого поступила соответствующая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случаях,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им решения (конфликт интересов), а также может повлиять на репутационные риски или воспрепятствовать деятельности Россотрудничества.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если обстоятельства, влекущие возникновение конфликта интересов у члена Общественного совета, не устранены, либо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принимает решение о досрочном прекращении полномочий члена Общественного совета. Указанное решение Общественной палаты подлежит утверждению приказом Россотрудничества.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если обстоятельства, влекущие возникновение конфликта интересов у члена Общественного совета, устранены (не подтвердились) и (или) не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принимает решение о восстановлении полномочий члена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Россотрудничества от 19.04.2024 N 52-пр-2024</w:t>
            <w:br/>
            <w:t>"Об Общественном совете при Федеральном агентстве по делам Содружест...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&amp;dst=100099" TargetMode = "External"/>
	<Relationship Id="rId8" Type="http://schemas.openxmlformats.org/officeDocument/2006/relationships/hyperlink" Target="https://login.consultant.ru/link/?req=doc&amp;base=LAW&amp;n=449631&amp;dst=100142" TargetMode = "External"/>
	<Relationship Id="rId9" Type="http://schemas.openxmlformats.org/officeDocument/2006/relationships/hyperlink" Target="https://login.consultant.ru/link/?req=doc&amp;base=LAW&amp;n=146636&amp;dst=100022" TargetMode = "External"/>
	<Relationship Id="rId10" Type="http://schemas.openxmlformats.org/officeDocument/2006/relationships/hyperlink" Target="https://login.consultant.ru/link/?req=doc&amp;base=LAW&amp;n=467253" TargetMode = "External"/>
	<Relationship Id="rId11" Type="http://schemas.openxmlformats.org/officeDocument/2006/relationships/hyperlink" Target="https://login.consultant.ru/link/?req=doc&amp;base=LAW&amp;n=386279" TargetMode = "External"/>
	<Relationship Id="rId12" Type="http://schemas.openxmlformats.org/officeDocument/2006/relationships/hyperlink" Target="https://login.consultant.ru/link/?req=doc&amp;base=LAW&amp;n=396288" TargetMode = "External"/>
	<Relationship Id="rId13" Type="http://schemas.openxmlformats.org/officeDocument/2006/relationships/hyperlink" Target="https://login.consultant.ru/link/?req=doc&amp;base=LAW&amp;n=400139" TargetMode = "External"/>
	<Relationship Id="rId14" Type="http://schemas.openxmlformats.org/officeDocument/2006/relationships/hyperlink" Target="https://login.consultant.ru/link/?req=doc&amp;base=LAW&amp;n=410173" TargetMode = "External"/>
	<Relationship Id="rId15" Type="http://schemas.openxmlformats.org/officeDocument/2006/relationships/hyperlink" Target="https://login.consultant.ru/link/?req=doc&amp;base=LAW&amp;n=419150" TargetMode = "External"/>
	<Relationship Id="rId16" Type="http://schemas.openxmlformats.org/officeDocument/2006/relationships/hyperlink" Target="https://login.consultant.ru/link/?req=doc&amp;base=LAW&amp;n=419151" TargetMode = "External"/>
	<Relationship Id="rId17" Type="http://schemas.openxmlformats.org/officeDocument/2006/relationships/hyperlink" Target="https://login.consultant.ru/link/?req=doc&amp;base=LAW&amp;n=441492" TargetMode = "External"/>
	<Relationship Id="rId18" Type="http://schemas.openxmlformats.org/officeDocument/2006/relationships/hyperlink" Target="https://login.consultant.ru/link/?req=doc&amp;base=LAW&amp;n=445042" TargetMode = "External"/>
	<Relationship Id="rId19" Type="http://schemas.openxmlformats.org/officeDocument/2006/relationships/hyperlink" Target="https://login.consultant.ru/link/?req=doc&amp;base=LAW&amp;n=450425" TargetMode = "External"/>
	<Relationship Id="rId20" Type="http://schemas.openxmlformats.org/officeDocument/2006/relationships/hyperlink" Target="https://login.consultant.ru/link/?req=doc&amp;base=LAW&amp;n=467207" TargetMode = "External"/>
	<Relationship Id="rId21" Type="http://schemas.openxmlformats.org/officeDocument/2006/relationships/hyperlink" Target="https://login.consultant.ru/link/?req=doc&amp;base=LAW&amp;n=2875" TargetMode = "External"/>
	<Relationship Id="rId22" Type="http://schemas.openxmlformats.org/officeDocument/2006/relationships/hyperlink" Target="https://login.consultant.ru/link/?req=doc&amp;base=LAW&amp;n=158273&amp;dst=100007" TargetMode = "External"/>
	<Relationship Id="rId23" Type="http://schemas.openxmlformats.org/officeDocument/2006/relationships/hyperlink" Target="https://login.consultant.ru/link/?req=doc&amp;base=LAW&amp;n=314836" TargetMode = "External"/>
	<Relationship Id="rId24" Type="http://schemas.openxmlformats.org/officeDocument/2006/relationships/hyperlink" Target="https://login.consultant.ru/link/?req=doc&amp;base=LAW&amp;n=314836" TargetMode = "External"/>
	<Relationship Id="rId25" Type="http://schemas.openxmlformats.org/officeDocument/2006/relationships/hyperlink" Target="https://login.consultant.ru/link/?req=doc&amp;base=LAW&amp;n=449631" TargetMode = "External"/>
	<Relationship Id="rId26" Type="http://schemas.openxmlformats.org/officeDocument/2006/relationships/hyperlink" Target="https://login.consultant.ru/link/?req=doc&amp;base=LAW&amp;n=146636" TargetMode = "External"/>
	<Relationship Id="rId27" Type="http://schemas.openxmlformats.org/officeDocument/2006/relationships/hyperlink" Target="https://login.consultant.ru/link/?req=doc&amp;base=LAW&amp;n=449631" TargetMode = "External"/>
	<Relationship Id="rId28" Type="http://schemas.openxmlformats.org/officeDocument/2006/relationships/hyperlink" Target="https://login.consultant.ru/link/?req=doc&amp;base=LAW&amp;n=449631" TargetMode = "External"/>
	<Relationship Id="rId29" Type="http://schemas.openxmlformats.org/officeDocument/2006/relationships/hyperlink" Target="https://login.consultant.ru/link/?req=doc&amp;base=LAW&amp;n=455012" TargetMode = "External"/>
	<Relationship Id="rId30" Type="http://schemas.openxmlformats.org/officeDocument/2006/relationships/hyperlink" Target="https://login.consultant.ru/link/?req=doc&amp;base=LAW&amp;n=455012" TargetMode = "External"/>
	<Relationship Id="rId31" Type="http://schemas.openxmlformats.org/officeDocument/2006/relationships/hyperlink" Target="https://login.consultant.ru/link/?req=doc&amp;base=LAW&amp;n=455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Россотрудничества от 19.04.2024 N 52-пр-2024
"Об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сотрудничеству"
(вместе с "Положением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сотрудничеству")</dc:title>
  <dcterms:created xsi:type="dcterms:W3CDTF">2024-06-19T10:29:58Z</dcterms:created>
</cp:coreProperties>
</file>