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Приказ Росстандарта от 07.11.2018 N 2319</w:t>
              <w:br/>
              <w:t xml:space="preserve">(ред. от 02.02.2021)</w:t>
              <w:br/>
              <w:t xml:space="preserve">"Об Общественном совете при Федеральном агентстве по техническому регулированию и метрологии"</w:t>
              <w:br/>
              <w:t xml:space="preserve">(вместе с "Положением об Общественном совете при Федеральном агентстве по техническому регулированию и метрологии",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по техническому регулированию и метрологии и кандидатам в члены Общественного совета при Федеральном агентстве по техническому регулированию и метрологии")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ПРОМЫШЛЕННОСТИ И ТОРГОВЛИ РОССИЙСКОЙ ФЕДЕРАЦИИ</w:t>
      </w:r>
    </w:p>
    <w:p>
      <w:pPr>
        <w:pStyle w:val="2"/>
        <w:jc w:val="center"/>
      </w:pPr>
      <w:r>
        <w:rPr>
          <w:sz w:val="20"/>
        </w:rPr>
      </w:r>
    </w:p>
    <w:p>
      <w:pPr>
        <w:pStyle w:val="2"/>
        <w:jc w:val="center"/>
      </w:pPr>
      <w:r>
        <w:rPr>
          <w:sz w:val="20"/>
        </w:rPr>
        <w:t xml:space="preserve">ФЕДЕРАЛЬНОЕ АГЕНТСТВО ПО ТЕХНИЧЕСКОМУ РЕГУЛИРОВАНИЮ</w:t>
      </w:r>
    </w:p>
    <w:p>
      <w:pPr>
        <w:pStyle w:val="2"/>
        <w:jc w:val="center"/>
      </w:pPr>
      <w:r>
        <w:rPr>
          <w:sz w:val="20"/>
        </w:rPr>
        <w:t xml:space="preserve">И МЕТРОЛОГИИ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7 ноября 2018 г. N 2319</w:t>
      </w:r>
    </w:p>
    <w:p>
      <w:pPr>
        <w:pStyle w:val="2"/>
        <w:jc w:val="center"/>
      </w:pPr>
      <w:r>
        <w:rPr>
          <w:sz w:val="20"/>
        </w:rPr>
      </w:r>
    </w:p>
    <w:p>
      <w:pPr>
        <w:pStyle w:val="2"/>
        <w:jc w:val="center"/>
      </w:pPr>
      <w:r>
        <w:rPr>
          <w:sz w:val="20"/>
        </w:rPr>
        <w:t xml:space="preserve">ОБ ОБЩЕСТВЕННОМ СОВЕТЕ</w:t>
      </w:r>
    </w:p>
    <w:p>
      <w:pPr>
        <w:pStyle w:val="2"/>
        <w:jc w:val="center"/>
      </w:pPr>
      <w:r>
        <w:rPr>
          <w:sz w:val="20"/>
        </w:rPr>
        <w:t xml:space="preserve">ПРИ ФЕДЕРАЛЬНОМ АГЕНТСТВЕ ПО ТЕХНИЧЕСКОМУ РЕГУЛИРОВАНИЮ</w:t>
      </w:r>
    </w:p>
    <w:p>
      <w:pPr>
        <w:pStyle w:val="2"/>
        <w:jc w:val="center"/>
      </w:pPr>
      <w:r>
        <w:rPr>
          <w:sz w:val="20"/>
        </w:rPr>
        <w:t xml:space="preserve">И МЕТРОЛОГИИ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Росстандарта от 22.06.2020 N 1092 &quot;О внесении изменения в Положение об Общественном совете при Федеральном агентстве по техническому регулированию и метрологии, утвержденное приказом Федерального агентства по техническому регулированию и метрологии от 7 ноября 2018 г. N 2319&quot; {КонсультантПлюс}">
              <w:r>
                <w:rPr>
                  <w:sz w:val="20"/>
                  <w:color w:val="0000ff"/>
                </w:rPr>
                <w:t xml:space="preserve">Приказа</w:t>
              </w:r>
            </w:hyperlink>
            <w:r>
              <w:rPr>
                <w:sz w:val="20"/>
                <w:color w:val="392c69"/>
              </w:rPr>
              <w:t xml:space="preserve"> Росстандарта от 22.06.2020 N 1092)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совершенствования деятельности общественного совета при Федеральном агентстве по техническому регулированию и метрологии, повышения прозрачности его работы, привлечения гражданского общества к выработке решений в области технического регулирования и метрологии в Российской Федерации приказываю:</w:t>
      </w:r>
    </w:p>
    <w:p>
      <w:pPr>
        <w:pStyle w:val="0"/>
        <w:spacing w:before="200" w:lineRule="auto"/>
        <w:ind w:firstLine="540"/>
        <w:jc w:val="both"/>
      </w:pPr>
      <w:r>
        <w:rPr>
          <w:sz w:val="20"/>
        </w:rPr>
        <w:t xml:space="preserve">1. Утвердить:</w:t>
      </w:r>
    </w:p>
    <w:p>
      <w:pPr>
        <w:pStyle w:val="0"/>
        <w:spacing w:before="200" w:lineRule="auto"/>
        <w:ind w:firstLine="540"/>
        <w:jc w:val="both"/>
      </w:pPr>
      <w:hyperlink w:history="0" w:anchor="P32" w:tooltip="ПОЛОЖЕНИЕ">
        <w:r>
          <w:rPr>
            <w:sz w:val="20"/>
            <w:color w:val="0000ff"/>
          </w:rPr>
          <w:t xml:space="preserve">Положение</w:t>
        </w:r>
      </w:hyperlink>
      <w:r>
        <w:rPr>
          <w:sz w:val="20"/>
        </w:rPr>
        <w:t xml:space="preserve"> об Общественном совете при Федеральном агентстве по техническому регулированию и метрологии;</w:t>
      </w:r>
    </w:p>
    <w:p>
      <w:pPr>
        <w:pStyle w:val="0"/>
        <w:spacing w:before="200" w:lineRule="auto"/>
        <w:ind w:firstLine="540"/>
        <w:jc w:val="both"/>
      </w:pPr>
      <w:r>
        <w:rPr>
          <w:sz w:val="20"/>
        </w:rPr>
        <w:t xml:space="preserve">дополнительные (специфические) </w:t>
      </w:r>
      <w:hyperlink w:history="0" w:anchor="P258" w:tooltip="ДОПОЛНИТЕЛЬНЫЕ (СПЕЦИФИЧЕСКИЕ) ТРЕБОВАНИЯ">
        <w:r>
          <w:rPr>
            <w:sz w:val="20"/>
            <w:color w:val="0000ff"/>
          </w:rPr>
          <w:t xml:space="preserve">требования</w:t>
        </w:r>
      </w:hyperlink>
      <w:r>
        <w:rPr>
          <w:sz w:val="20"/>
        </w:rP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по техническому регулированию и метрологии и кандидатам в члены общественного совета при Федеральном агентстве по техническому регулированию и метрологии.</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9" w:tooltip="Приказ Росстандарта от 18.07.2016 N 1039 &quot;Об Общественном совете при Федеральном агентстве по техническому регулированию и метрологии&quot; (вместе с &quot;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по техническому регулированию и метрологии и кандидатам в члены Общественного совета при Федеральном агентстве по техническому регулированию и  ------------ Утратил силу или отменен {КонсультантПлюс}">
        <w:r>
          <w:rPr>
            <w:sz w:val="20"/>
            <w:color w:val="0000ff"/>
          </w:rPr>
          <w:t xml:space="preserve">приказ</w:t>
        </w:r>
      </w:hyperlink>
      <w:r>
        <w:rPr>
          <w:sz w:val="20"/>
        </w:rPr>
        <w:t xml:space="preserve"> Федерального агентства по техническому регулированию и метрологии от 18 июля 2016 г. N 1039 "Об Общественном совете при Федеральном агентстве по техническому регулированию и метрологии";</w:t>
      </w:r>
    </w:p>
    <w:p>
      <w:pPr>
        <w:pStyle w:val="0"/>
        <w:spacing w:before="200" w:lineRule="auto"/>
        <w:ind w:firstLine="540"/>
        <w:jc w:val="both"/>
      </w:pPr>
      <w:r>
        <w:rPr>
          <w:sz w:val="20"/>
        </w:rPr>
        <w:t xml:space="preserve">приказ Федерального агентства по техническому регулированию и метрологии от 14 мая 2018 г. N 909 "О внесении изменений в Положение об Общественном совете при Федеральном агентстве по техническому регулированию и метрологии, утвержденное приказом Федерального агентства по техническому регулированию и метрологии от 18 июля 2016 г. N 1039 "Об Общественном совете при Федеральном агентстве по техническому регулированию и метрологии".</w:t>
      </w:r>
    </w:p>
    <w:p>
      <w:pPr>
        <w:pStyle w:val="0"/>
        <w:spacing w:before="200" w:lineRule="auto"/>
        <w:ind w:firstLine="540"/>
        <w:jc w:val="both"/>
      </w:pPr>
      <w:r>
        <w:rPr>
          <w:sz w:val="20"/>
        </w:rPr>
        <w:t xml:space="preserve">3. Настоящий приказ действует до даты вступления в силу соответствующих изменений в нормативные правовые акты, регулирующие порядок образования и деятельности общественных советов при федеральных органах исполнительной власти.</w:t>
      </w:r>
    </w:p>
    <w:p>
      <w:pPr>
        <w:pStyle w:val="0"/>
        <w:spacing w:before="200" w:lineRule="auto"/>
        <w:ind w:firstLine="540"/>
        <w:jc w:val="both"/>
      </w:pPr>
      <w:r>
        <w:rPr>
          <w:sz w:val="20"/>
        </w:rPr>
        <w:t xml:space="preserve">4. Контроль за исполнением настоящего приказа возложить на заместителя Руководителя Федерального агентства по техническому регулированию и метрологии Б.М. Потемкина.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А.В.АБРАМОВ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32" w:name="P32"/>
    <w:bookmarkEnd w:id="32"/>
    <w:p>
      <w:pPr>
        <w:pStyle w:val="2"/>
        <w:outlineLvl w:val="0"/>
        <w:jc w:val="center"/>
      </w:pPr>
      <w:r>
        <w:rPr>
          <w:sz w:val="20"/>
        </w:rPr>
        <w:t xml:space="preserve">ПОЛОЖЕНИЕ</w:t>
      </w:r>
    </w:p>
    <w:p>
      <w:pPr>
        <w:pStyle w:val="2"/>
        <w:jc w:val="center"/>
      </w:pPr>
      <w:r>
        <w:rPr>
          <w:sz w:val="20"/>
        </w:rPr>
        <w:t xml:space="preserve">ОБ ОБЩЕСТВЕННОМ СОВЕТЕ ПРИ ФЕДЕРАЛЬНОМ АГЕНТСТВЕ</w:t>
      </w:r>
    </w:p>
    <w:p>
      <w:pPr>
        <w:pStyle w:val="2"/>
        <w:jc w:val="center"/>
      </w:pPr>
      <w:r>
        <w:rPr>
          <w:sz w:val="20"/>
        </w:rPr>
        <w:t xml:space="preserve">ПО ТЕХНИЧЕСКОМУ РЕГУЛИРОВАНИЮ И МЕТРОЛОГИИ</w:t>
      </w:r>
    </w:p>
    <w:p>
      <w:pPr>
        <w:pStyle w:val="0"/>
        <w:jc w:val="both"/>
      </w:pPr>
      <w:r>
        <w:rPr>
          <w:sz w:val="20"/>
        </w:rPr>
      </w:r>
    </w:p>
    <w:p>
      <w:pPr>
        <w:pStyle w:val="0"/>
        <w:jc w:val="center"/>
      </w:pPr>
      <w:r>
        <w:rPr>
          <w:sz w:val="20"/>
        </w:rPr>
        <w:t xml:space="preserve">(в редакции приказов Федерального агентства по техническому</w:t>
      </w:r>
    </w:p>
    <w:p>
      <w:pPr>
        <w:pStyle w:val="0"/>
        <w:jc w:val="center"/>
      </w:pPr>
      <w:r>
        <w:rPr>
          <w:sz w:val="20"/>
        </w:rPr>
        <w:t xml:space="preserve">регулированию и метрологии от 7 ноября 2018 г. N 2319,</w:t>
      </w:r>
    </w:p>
    <w:p>
      <w:pPr>
        <w:pStyle w:val="0"/>
        <w:jc w:val="center"/>
      </w:pPr>
      <w:r>
        <w:rPr>
          <w:sz w:val="20"/>
        </w:rPr>
        <w:t xml:space="preserve">от 22 июня 2020 г. </w:t>
      </w:r>
      <w:hyperlink w:history="0" r:id="rId10" w:tooltip="Приказ Росстандарта от 22.06.2020 N 1092 &quot;О внесении изменения в Положение об Общественном совете при Федеральном агентстве по техническому регулированию и метрологии, утвержденное приказом Федерального агентства по техническому регулированию и метрологии от 7 ноября 2018 г. N 2319&quot; {КонсультантПлюс}">
        <w:r>
          <w:rPr>
            <w:sz w:val="20"/>
            <w:color w:val="0000ff"/>
          </w:rPr>
          <w:t xml:space="preserve">N 1092</w:t>
        </w:r>
      </w:hyperlink>
      <w:r>
        <w:rPr>
          <w:sz w:val="20"/>
        </w:rPr>
        <w:t xml:space="preserve"> и от 2 февраля 2021 г. N 58)</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(далее - Положение) определяет компетенцию, порядок деятельности и формирования состава Общественного совета при Росстандарте (далее - Общественный совет), порядок взаимодействия Росстандарта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Росстандарта, а также в целях осуществления Общественного контроля за деятельностью Росстандарта.</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Росстандарт в порядке, установленном Росстандартом.</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Росстандарта,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Росстандарта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и иных документов, разрабатываемых Росстандартом;</w:t>
      </w:r>
    </w:p>
    <w:p>
      <w:pPr>
        <w:pStyle w:val="0"/>
        <w:spacing w:before="200" w:lineRule="auto"/>
        <w:ind w:firstLine="540"/>
        <w:jc w:val="both"/>
      </w:pPr>
      <w:r>
        <w:rPr>
          <w:sz w:val="20"/>
        </w:rPr>
        <w:t xml:space="preserve">2.2.2. Участвовать в мониторинге качества оказания государственных услуг Росстандартом;</w:t>
      </w:r>
    </w:p>
    <w:p>
      <w:pPr>
        <w:pStyle w:val="0"/>
        <w:spacing w:before="200" w:lineRule="auto"/>
        <w:ind w:firstLine="540"/>
        <w:jc w:val="both"/>
      </w:pPr>
      <w:r>
        <w:rPr>
          <w:sz w:val="20"/>
        </w:rPr>
        <w:t xml:space="preserve">2.2.3. Участвовать в антикоррупционной работе, оценке эффективности государственных закупок и кадровой работе Росстандарта;</w:t>
      </w:r>
    </w:p>
    <w:p>
      <w:pPr>
        <w:pStyle w:val="0"/>
        <w:spacing w:before="200" w:lineRule="auto"/>
        <w:ind w:firstLine="540"/>
        <w:jc w:val="both"/>
      </w:pPr>
      <w:r>
        <w:rPr>
          <w:sz w:val="20"/>
        </w:rPr>
        <w:t xml:space="preserve">2.2.4.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Росстандарта,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контрольной деятельности, о затратах на содержание Росстандарта и его территориальных подразделений;</w:t>
      </w:r>
    </w:p>
    <w:p>
      <w:pPr>
        <w:pStyle w:val="0"/>
        <w:spacing w:before="200" w:lineRule="auto"/>
        <w:ind w:firstLine="540"/>
        <w:jc w:val="both"/>
      </w:pPr>
      <w:r>
        <w:rPr>
          <w:sz w:val="20"/>
        </w:rPr>
        <w:t xml:space="preserve">2.3.3. Участвовать в публичном обсуждении </w:t>
      </w:r>
      <w:hyperlink w:history="0" r:id="rId12"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Росстандарта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Росстандарта;</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рабочих органов, создаваемых федеральными органами исполнительной власти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мероприятия, рекомендованные </w:t>
      </w:r>
      <w:hyperlink w:history="0" r:id="rId13"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spacing w:before="200" w:lineRule="auto"/>
        <w:ind w:firstLine="540"/>
        <w:jc w:val="both"/>
      </w:pPr>
      <w:r>
        <w:rPr>
          <w:sz w:val="20"/>
        </w:rPr>
        <w:t xml:space="preserve">участвовать в разработке ведомственного плана по реализации </w:t>
      </w:r>
      <w:hyperlink w:history="0" r:id="rId14"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Росстандарта;</w:t>
      </w:r>
    </w:p>
    <w:p>
      <w:pPr>
        <w:pStyle w:val="0"/>
        <w:spacing w:before="200" w:lineRule="auto"/>
        <w:ind w:firstLine="540"/>
        <w:jc w:val="both"/>
      </w:pPr>
      <w:r>
        <w:rPr>
          <w:sz w:val="20"/>
        </w:rPr>
        <w:t xml:space="preserve">утверждать результаты общественных обсуждений, решений и отчетов Росстандарта по итогам общественной экспертизы нормативных правовых актов;</w:t>
      </w:r>
    </w:p>
    <w:p>
      <w:pPr>
        <w:pStyle w:val="0"/>
        <w:spacing w:before="200" w:lineRule="auto"/>
        <w:ind w:firstLine="540"/>
        <w:jc w:val="both"/>
      </w:pPr>
      <w:r>
        <w:rPr>
          <w:sz w:val="20"/>
        </w:rPr>
        <w:t xml:space="preserve">осуществлять мониторинг публичной декларации руководителя Росстандарта и (или) публичного плана деятельности Росстандарта,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участвовать в подготовке экспертного содоклада в отношении итогового (о результатах и основных направлениях деятельности Росстандарта за отчетный год) доклада Росстандарта;</w:t>
      </w:r>
    </w:p>
    <w:p>
      <w:pPr>
        <w:pStyle w:val="0"/>
        <w:spacing w:before="200" w:lineRule="auto"/>
        <w:ind w:firstLine="540"/>
        <w:jc w:val="both"/>
      </w:pPr>
      <w:r>
        <w:rPr>
          <w:sz w:val="20"/>
        </w:rPr>
        <w:t xml:space="preserve">осуществлять выборочный анализ качества ответов Росстандарта на обращения граждан;</w:t>
      </w:r>
    </w:p>
    <w:p>
      <w:pPr>
        <w:pStyle w:val="0"/>
        <w:spacing w:before="200" w:lineRule="auto"/>
        <w:ind w:firstLine="540"/>
        <w:jc w:val="both"/>
      </w:pPr>
      <w:r>
        <w:rPr>
          <w:sz w:val="20"/>
        </w:rPr>
        <w:t xml:space="preserve">утверждать основные мероприятия (операционные планы) Росстандарта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Росстандарта,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Росстандарта.</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приглашать на заседания Общественного совета руководителя Росстандарта, представителей общественных объединений иных организаций;</w:t>
      </w:r>
    </w:p>
    <w:p>
      <w:pPr>
        <w:pStyle w:val="0"/>
        <w:spacing w:before="200" w:lineRule="auto"/>
        <w:ind w:firstLine="540"/>
        <w:jc w:val="both"/>
      </w:pPr>
      <w:r>
        <w:rPr>
          <w:sz w:val="20"/>
        </w:rPr>
        <w:t xml:space="preserve">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Росстандарта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организовывать проведение общественных экспертиз проектов нормативных правовых актов, разрабатываемых Росстандартом, в соответствии с Федеральным </w:t>
      </w:r>
      <w:hyperlink w:history="0" r:id="rId1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по согласованию с руководителем Росстандарта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Федеральным </w:t>
      </w:r>
      <w:hyperlink w:history="0" r:id="rId17"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w:t>
      </w:r>
      <w:hyperlink w:history="0" r:id="rId18"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Росстандарта.</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Количественный состав Общественного совета определяется руководителем Росстандарта и устанавливается в количестве 28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руководителем Росстандарта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06"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3.16</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совета Общественной палаты либо руководителя Росстандарта.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Росстандарта. Росстандарт не позднее одного месяца со дня получения предложения совета Общественной палаты направляет в Общественную палату приказ Росстандарта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bookmarkStart w:id="98" w:name="P98"/>
    <w:bookmarkEnd w:id="98"/>
    <w:p>
      <w:pPr>
        <w:pStyle w:val="0"/>
        <w:spacing w:before="200" w:lineRule="auto"/>
        <w:ind w:firstLine="540"/>
        <w:jc w:val="both"/>
      </w:pPr>
      <w:r>
        <w:rPr>
          <w:sz w:val="20"/>
        </w:rPr>
        <w:t xml:space="preserve">3.9. Проект положения об Общественном совете разрабатывается Росстандартом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Росстандарт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Росстандарта.</w:t>
      </w:r>
    </w:p>
    <w:p>
      <w:pPr>
        <w:pStyle w:val="0"/>
        <w:spacing w:before="200" w:lineRule="auto"/>
        <w:ind w:firstLine="540"/>
        <w:jc w:val="both"/>
      </w:pPr>
      <w:r>
        <w:rPr>
          <w:sz w:val="20"/>
        </w:rPr>
        <w:t xml:space="preserve">3.9.1. Внесение изменений (дополнений) в положение об Общественном совете осуществляется в порядке, предусмотренном </w:t>
      </w:r>
      <w:hyperlink w:history="0" w:anchor="P98" w:tooltip="3.9. Проект положения об Общественном совете разрабатывается Росстандартом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Росстандарт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Росстандарта.">
        <w:r>
          <w:rPr>
            <w:sz w:val="20"/>
            <w:color w:val="0000ff"/>
          </w:rPr>
          <w:t xml:space="preserve">пунктом 3.9</w:t>
        </w:r>
      </w:hyperlink>
      <w:r>
        <w:rPr>
          <w:sz w:val="20"/>
        </w:rPr>
        <w:t xml:space="preserve"> настоящего положения.</w:t>
      </w:r>
    </w:p>
    <w:p>
      <w:pPr>
        <w:pStyle w:val="0"/>
        <w:spacing w:before="200" w:lineRule="auto"/>
        <w:ind w:firstLine="540"/>
        <w:jc w:val="both"/>
      </w:pPr>
      <w:r>
        <w:rPr>
          <w:sz w:val="20"/>
        </w:rPr>
        <w:t xml:space="preserve">3.10. Проект специфических требований разрабатывается Росстандартом и подлежит согласованию с Общественной палатой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3.11. Руководитель Росстандарта вправе выступить с инициативой о создании Общественного совета. В таком случае не позднее тридцати дней с момента издания приказа Росстандарта о созыве Общественного совета руководитель Росстандарта направляет в Общественную палату названный приказ,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Росстандарт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приказа Росстандарта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06" w:name="P106"/>
    <w:bookmarkEnd w:id="106"/>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Росстандарта;</w:t>
      </w:r>
    </w:p>
    <w:p>
      <w:pPr>
        <w:pStyle w:val="0"/>
        <w:spacing w:before="200" w:lineRule="auto"/>
        <w:ind w:firstLine="540"/>
        <w:jc w:val="both"/>
      </w:pPr>
      <w:r>
        <w:rPr>
          <w:sz w:val="20"/>
        </w:rPr>
        <w:t xml:space="preserve">д) осуществлять деятельность в сфере полномочий Росстандарта.</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19"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20"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3.16.3. Членом Общественного совета при Росстандарте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Росстандарта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21"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б) лица, назначаемые на свою должность руководителем Росстандарта;</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федеральном органе исполнительной власти,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Росстандарта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руководителю Росстандарта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списка Росстандартом не допускается.</w:t>
      </w:r>
    </w:p>
    <w:p>
      <w:pPr>
        <w:pStyle w:val="0"/>
        <w:spacing w:before="200" w:lineRule="auto"/>
        <w:ind w:firstLine="540"/>
        <w:jc w:val="both"/>
      </w:pPr>
      <w:r>
        <w:rPr>
          <w:sz w:val="20"/>
        </w:rPr>
        <w:t xml:space="preserve">3.23. Утверждение руководителем Росстандарта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Росстандарт. В тот же срок руководитель Росстандарта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руководителем Росстандарта соответствующего приказа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руководителем Росстандарта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7"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47" w:name="P147"/>
    <w:bookmarkEnd w:id="147"/>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53" w:name="P153"/>
    <w:bookmarkEnd w:id="153"/>
    <w:p>
      <w:pPr>
        <w:pStyle w:val="0"/>
        <w:spacing w:before="200" w:lineRule="auto"/>
        <w:ind w:firstLine="540"/>
        <w:jc w:val="both"/>
      </w:pPr>
      <w:r>
        <w:rPr>
          <w:sz w:val="20"/>
        </w:rPr>
        <w:t xml:space="preserve">6) грубого нарушения Кодекса этики члена Общественного совета;</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51"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Росстандарта.">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46"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53" w:tooltip="6) грубого нарушения Кодекса этики члена Общественного совета;">
        <w:r>
          <w:rPr>
            <w:sz w:val="20"/>
            <w:color w:val="0000ff"/>
          </w:rPr>
          <w:t xml:space="preserve">подпункте 6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приказом Росстандарта. Согласование Общественной палатой досрочного прекращения полномочий по иным основаниям не требуется.</w:t>
      </w:r>
    </w:p>
    <w:p>
      <w:pPr>
        <w:pStyle w:val="0"/>
        <w:spacing w:before="200" w:lineRule="auto"/>
        <w:ind w:firstLine="540"/>
        <w:jc w:val="both"/>
      </w:pPr>
      <w:r>
        <w:rPr>
          <w:sz w:val="20"/>
        </w:rPr>
        <w:t xml:space="preserve">3.28.2. Копия соответствующего приказа Росстандарта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приказа Росстандарта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Росстандарта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федерального органа исполнительной власти.</w:t>
      </w:r>
    </w:p>
    <w:bookmarkStart w:id="165" w:name="P165"/>
    <w:bookmarkEnd w:id="165"/>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Росстандарта. В течение семи рабочих дней со дня поступления такого решения руководитель Росстандарта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w:t>
      </w:r>
    </w:p>
    <w:p>
      <w:pPr>
        <w:pStyle w:val="0"/>
        <w:spacing w:before="200" w:lineRule="auto"/>
        <w:ind w:firstLine="540"/>
        <w:jc w:val="both"/>
      </w:pPr>
      <w:r>
        <w:rPr>
          <w:sz w:val="20"/>
        </w:rPr>
        <w:t xml:space="preserve">3.30.1. Руководитель Росстандарта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Росстандарта в соответствии с </w:t>
      </w:r>
      <w:hyperlink w:history="0" w:anchor="P165"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стандарта. В течение семи рабочих дней со дня поступления такого решения руководитель Росстандарт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Росстандарта в порядке, установленном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Росстандарта.</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w:t>
      </w:r>
    </w:p>
    <w:p>
      <w:pPr>
        <w:pStyle w:val="0"/>
        <w:spacing w:before="200" w:lineRule="auto"/>
        <w:ind w:firstLine="540"/>
        <w:jc w:val="both"/>
      </w:pPr>
      <w:r>
        <w:rPr>
          <w:sz w:val="20"/>
        </w:rPr>
        <w:t xml:space="preserve">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руководителем Росстандарта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Росстандарта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вносит предложения и согласовывает состав информации о деятельности Общественного совета, обязательной для размещения на официальном сайте Росстандарта в сети Интернет;</w:t>
      </w:r>
    </w:p>
    <w:p>
      <w:pPr>
        <w:pStyle w:val="0"/>
        <w:spacing w:before="200" w:lineRule="auto"/>
        <w:ind w:firstLine="540"/>
        <w:jc w:val="both"/>
      </w:pPr>
      <w:r>
        <w:rPr>
          <w:sz w:val="20"/>
        </w:rPr>
        <w:t xml:space="preserve">взаимодействует с руководителем Росстандарта и должностными лицами (структурными подразделениями) Росстандарта по вопросам реализации решений Общественного совета;</w:t>
      </w:r>
    </w:p>
    <w:p>
      <w:pPr>
        <w:pStyle w:val="0"/>
        <w:spacing w:before="200" w:lineRule="auto"/>
        <w:ind w:firstLine="540"/>
        <w:jc w:val="both"/>
      </w:pPr>
      <w:r>
        <w:rPr>
          <w:sz w:val="20"/>
        </w:rPr>
        <w:t xml:space="preserve">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возглавлять комиссии и рабочие группы, формируемые Общественным советом;</w:t>
      </w:r>
    </w:p>
    <w:p>
      <w:pPr>
        <w:pStyle w:val="0"/>
        <w:spacing w:before="200" w:lineRule="auto"/>
        <w:ind w:firstLine="540"/>
        <w:jc w:val="both"/>
      </w:pPr>
      <w:r>
        <w:rPr>
          <w:sz w:val="20"/>
        </w:rPr>
        <w:t xml:space="preserve">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участвовать в подготовке материалов по рассматриваемым вопросам;</w:t>
      </w:r>
    </w:p>
    <w:p>
      <w:pPr>
        <w:pStyle w:val="0"/>
        <w:spacing w:before="200" w:lineRule="auto"/>
        <w:ind w:firstLine="540"/>
        <w:jc w:val="both"/>
      </w:pPr>
      <w:r>
        <w:rPr>
          <w:sz w:val="20"/>
        </w:rPr>
        <w:t xml:space="preserve">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Росстандарта, а также с результатами рассмотрения таких обращений;</w:t>
      </w:r>
    </w:p>
    <w:p>
      <w:pPr>
        <w:pStyle w:val="0"/>
        <w:spacing w:before="200" w:lineRule="auto"/>
        <w:ind w:firstLine="540"/>
        <w:jc w:val="both"/>
      </w:pPr>
      <w:r>
        <w:rPr>
          <w:sz w:val="20"/>
        </w:rPr>
        <w:t xml:space="preserve">принимать участие в порядке, определяемом руководителем Росстандарта, в приеме граждан, осуществляемом должностными лицами Росстандарта;</w:t>
      </w:r>
    </w:p>
    <w:p>
      <w:pPr>
        <w:pStyle w:val="0"/>
        <w:spacing w:before="200" w:lineRule="auto"/>
        <w:ind w:firstLine="540"/>
        <w:jc w:val="both"/>
      </w:pPr>
      <w:r>
        <w:rPr>
          <w:sz w:val="20"/>
        </w:rPr>
        <w:t xml:space="preserve">запрашивать отчетность о реализации рекомендаций Общественного совета, направленных Росстандарту, а также документы, касающиеся организационно-хозяйственной деятельности Росстандарта;</w:t>
      </w:r>
    </w:p>
    <w:p>
      <w:pPr>
        <w:pStyle w:val="0"/>
        <w:spacing w:before="200" w:lineRule="auto"/>
        <w:ind w:firstLine="540"/>
        <w:jc w:val="both"/>
      </w:pPr>
      <w:r>
        <w:rPr>
          <w:sz w:val="20"/>
        </w:rPr>
        <w:t xml:space="preserve">оказывать Росстандарту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Росстандарта.</w:t>
      </w:r>
    </w:p>
    <w:p>
      <w:pPr>
        <w:pStyle w:val="0"/>
        <w:spacing w:before="200" w:lineRule="auto"/>
        <w:ind w:firstLine="540"/>
        <w:jc w:val="both"/>
      </w:pPr>
      <w:r>
        <w:rPr>
          <w:sz w:val="20"/>
        </w:rPr>
        <w:t xml:space="preserve">4.15.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4.18. Общественный совет разрабатывает на основе типового кодекса этики Кодекс этики членов Общественного совета и представляет на утверждение Росстандарту.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Росстандарта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bookmarkStart w:id="246" w:name="P246"/>
    <w:bookmarkEnd w:id="246"/>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bookmarkStart w:id="251" w:name="P251"/>
    <w:bookmarkEnd w:id="251"/>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Росстандарта.</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258" w:name="P258"/>
    <w:bookmarkEnd w:id="258"/>
    <w:p>
      <w:pPr>
        <w:pStyle w:val="2"/>
        <w:outlineLvl w:val="0"/>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ОБЛАДАЮЩИМ ПРАВОМ ВЫДВИЖЕНИЯ</w:t>
      </w:r>
    </w:p>
    <w:p>
      <w:pPr>
        <w:pStyle w:val="2"/>
        <w:jc w:val="center"/>
      </w:pPr>
      <w:r>
        <w:rPr>
          <w:sz w:val="20"/>
        </w:rPr>
        <w:t xml:space="preserve">КАНДИДАТУР В ЧЛЕНЫ ОБЩЕСТВЕННОГО СОВЕТА ПРИ ФЕДЕРАЛЬНОМ</w:t>
      </w:r>
    </w:p>
    <w:p>
      <w:pPr>
        <w:pStyle w:val="2"/>
        <w:jc w:val="center"/>
      </w:pPr>
      <w:r>
        <w:rPr>
          <w:sz w:val="20"/>
        </w:rPr>
        <w:t xml:space="preserve">АГЕНТСТВЕ ПО ТЕХНИЧЕСКОМУ РЕГУЛИРОВАНИЮ И МЕТРОЛОГИИ</w:t>
      </w:r>
    </w:p>
    <w:p>
      <w:pPr>
        <w:pStyle w:val="2"/>
        <w:jc w:val="center"/>
      </w:pPr>
      <w:r>
        <w:rPr>
          <w:sz w:val="20"/>
        </w:rPr>
        <w:t xml:space="preserve">И КАНДИДАТАМ В ЧЛЕНЫ ОБЩЕСТВЕННОГО СОВЕТА ПРИ ФЕДЕРАЛЬНОМ</w:t>
      </w:r>
    </w:p>
    <w:p>
      <w:pPr>
        <w:pStyle w:val="2"/>
        <w:jc w:val="center"/>
      </w:pPr>
      <w:r>
        <w:rPr>
          <w:sz w:val="20"/>
        </w:rPr>
        <w:t xml:space="preserve">АГЕНТСТВЕ ПО ТЕХНИЧЕСКОМУ РЕГУЛИРОВАНИЮ И МЕТРОЛОГИИ</w:t>
      </w:r>
    </w:p>
    <w:p>
      <w:pPr>
        <w:pStyle w:val="0"/>
        <w:jc w:val="both"/>
      </w:pPr>
      <w:r>
        <w:rPr>
          <w:sz w:val="20"/>
        </w:rPr>
      </w:r>
    </w:p>
    <w:p>
      <w:pPr>
        <w:pStyle w:val="0"/>
        <w:ind w:firstLine="540"/>
        <w:jc w:val="both"/>
      </w:pPr>
      <w:r>
        <w:rPr>
          <w:sz w:val="20"/>
        </w:rP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по техническому регулированию и метрологии соответствуют требованиям </w:t>
      </w:r>
      <w:hyperlink w:history="0" r:id="rId2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пункта 3.16.1</w:t>
        </w:r>
      </w:hyperlink>
      <w:r>
        <w:rPr>
          <w:sz w:val="20"/>
        </w:rPr>
        <w:t xml:space="preserve"> Положения Общественного совета при Росстандарте, утвержденного решением совета Общественной палаты Российской Федерации от 5 июля 2018 г. N 55-С (в редакции решений совета Общественной палаты Российской Федерации от 02.12.2020 г. N 43-С).</w:t>
      </w:r>
    </w:p>
    <w:p>
      <w:pPr>
        <w:pStyle w:val="0"/>
        <w:spacing w:before="200" w:lineRule="auto"/>
        <w:ind w:firstLine="540"/>
        <w:jc w:val="both"/>
      </w:pPr>
      <w:r>
        <w:rPr>
          <w:sz w:val="20"/>
        </w:rPr>
        <w:t xml:space="preserve">Дополнительным (специфическим) требованием к кандидатам в члены Общественного совета при Федеральном агентстве по техническому регулированию и метрологии в соответствии с </w:t>
      </w:r>
      <w:hyperlink w:history="0" r:id="rId23"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пунктом 3.16.3</w:t>
        </w:r>
      </w:hyperlink>
      <w:r>
        <w:rPr>
          <w:sz w:val="20"/>
        </w:rPr>
        <w:t xml:space="preserve"> Положения Общественного совета при Росстандарте является наличие опыта общественной деятельности, в том числе в сфере ведения Росстандарта.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Росстандарта от 07.11.2018 N 2319</w:t>
            <w:br/>
            <w:t>(ред. от 02.02.2021)</w:t>
            <w:br/>
            <w:t>"Об Общественном совете при Федеральном агентстве по техни...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55585&amp;dst=100006" TargetMode = "External"/><Relationship Id="rId9" Type="http://schemas.openxmlformats.org/officeDocument/2006/relationships/hyperlink" Target="https://login.consultant.ru/link/?req=doc&amp;base=LAW&amp;n=254554" TargetMode = "External"/><Relationship Id="rId10" Type="http://schemas.openxmlformats.org/officeDocument/2006/relationships/hyperlink" Target="https://login.consultant.ru/link/?req=doc&amp;base=LAW&amp;n=355585"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LAW&amp;n=158273&amp;dst=100007" TargetMode = "External"/><Relationship Id="rId13" Type="http://schemas.openxmlformats.org/officeDocument/2006/relationships/hyperlink" Target="https://login.consultant.ru/link/?req=doc&amp;base=LAW&amp;n=158273&amp;dst=100007" TargetMode = "External"/><Relationship Id="rId14" Type="http://schemas.openxmlformats.org/officeDocument/2006/relationships/hyperlink" Target="https://login.consultant.ru/link/?req=doc&amp;base=LAW&amp;n=158273&amp;dst=100007" TargetMode = "External"/><Relationship Id="rId15" Type="http://schemas.openxmlformats.org/officeDocument/2006/relationships/hyperlink" Target="https://login.consultant.ru/link/?req=doc&amp;base=LAW&amp;n=466000" TargetMode = "External"/><Relationship Id="rId16" Type="http://schemas.openxmlformats.org/officeDocument/2006/relationships/hyperlink" Target="https://login.consultant.ru/link/?req=doc&amp;base=LAW&amp;n=466000&amp;dst=100099" TargetMode = "External"/><Relationship Id="rId17" Type="http://schemas.openxmlformats.org/officeDocument/2006/relationships/hyperlink" Target="https://login.consultant.ru/link/?req=doc&amp;base=LAW&amp;n=449631&amp;dst=100142" TargetMode = "External"/><Relationship Id="rId18" Type="http://schemas.openxmlformats.org/officeDocument/2006/relationships/hyperlink" Target="https://login.consultant.ru/link/?req=doc&amp;base=LAW&amp;n=327753&amp;dst=100021" TargetMode = "External"/><Relationship Id="rId19" Type="http://schemas.openxmlformats.org/officeDocument/2006/relationships/hyperlink" Target="https://login.consultant.ru/link/?req=doc&amp;base=LAW&amp;n=517474" TargetMode = "External"/><Relationship Id="rId20" Type="http://schemas.openxmlformats.org/officeDocument/2006/relationships/hyperlink" Target="https://login.consultant.ru/link/?req=doc&amp;base=LAW&amp;n=517474" TargetMode = "External"/><Relationship Id="rId21" Type="http://schemas.openxmlformats.org/officeDocument/2006/relationships/hyperlink" Target="https://login.consultant.ru/link/?req=doc&amp;base=LAW&amp;n=449631" TargetMode = "External"/><Relationship Id="rId22" Type="http://schemas.openxmlformats.org/officeDocument/2006/relationships/hyperlink" Target="https://login.consultant.ru/link/?req=doc&amp;base=LAW&amp;n=491549&amp;dst=100066" TargetMode = "External"/><Relationship Id="rId23" Type="http://schemas.openxmlformats.org/officeDocument/2006/relationships/hyperlink" Target="https://login.consultant.ru/link/?req=doc&amp;base=LAW&amp;n=491549&amp;dst=1000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Росстандарта от 07.11.2018 N 2319
(ред. от 02.02.2021)
"Об Общественном совете при Федеральном агентстве по техническому регулированию и метрологии"
(вместе с "Положением об Общественном совете при Федеральном агентстве по техническому регулированию и метрологии",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по техническому </dc:title>
  <dcterms:created xsi:type="dcterms:W3CDTF">2026-06-28T12:36:18Z</dcterms:created>
</cp:coreProperties>
</file>