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Приказ Минпросвещения России от 14.12.2018 N 301</w:t>
              <w:br/>
              <w:t xml:space="preserve">(ред. от 19.12.2022)</w:t>
              <w:br/>
              <w:t xml:space="preserve">"Об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бюджета"</w:t>
              <w:br/>
              <w:t xml:space="preserve">(вместе с "Положением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бюджета")</w:t>
              <w:br/>
              <w:t xml:space="preserve">(Зарегистрировано в Минюсте России 15.01.2019 N 53356)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января 2019 г. N 53356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декабря 2018 г. N 301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ОБРАЗОВАТЕЛЬНОЙ ДЕЯТЕЛЬНОСТИ ФЕДЕРАЛЬНЫМИ</w:t>
      </w:r>
    </w:p>
    <w:p>
      <w:pPr>
        <w:pStyle w:val="2"/>
        <w:jc w:val="center"/>
      </w:pPr>
      <w:r>
        <w:rPr>
          <w:sz w:val="20"/>
        </w:rPr>
        <w:t xml:space="preserve">ГОСУДАРСТВЕННЫМИ ОБРАЗОВАТЕЛЬНЫМИ ОРГАНИЗАЦИЯМИ,</w:t>
      </w:r>
    </w:p>
    <w:p>
      <w:pPr>
        <w:pStyle w:val="2"/>
        <w:jc w:val="center"/>
      </w:pPr>
      <w:r>
        <w:rPr>
          <w:sz w:val="20"/>
        </w:rPr>
        <w:t xml:space="preserve">А ТАКЖЕ ИНЫМИ ОРГАНИЗАЦИЯМИ, ОСУЩЕСТВЛЯЮЩИМИ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 ЗА СЧЕТ БЮДЖЕТНЫХ</w:t>
      </w:r>
    </w:p>
    <w:p>
      <w:pPr>
        <w:pStyle w:val="2"/>
        <w:jc w:val="center"/>
      </w:pPr>
      <w:r>
        <w:rPr>
          <w:sz w:val="20"/>
        </w:rPr>
        <w:t xml:space="preserve">АССИГНОВАНИЙ ФЕДЕРАЛЬНОГО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28.07.2021 </w:t>
            </w:r>
            <w:hyperlink w:history="0" r:id="rId7" w:tooltip="Приказ Минпросвещения России от 28.07.2021 N 499 &quot;О внесении изменений в приказ Министерства просвещения Российской Федерации от 14 декабря 2018 г. N 301 &quot;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&quot; (З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</w:t>
            </w:r>
            <w:hyperlink w:history="0" r:id="rId8" w:tooltip="Приказ Минпросвещения России от 19.12.2022 N 1148 &quot;О внесении изменения в Положение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утвержденное приказом Министерства просвещения Российской Федерации от 14 {КонсультантПлюс}">
              <w:r>
                <w:rPr>
                  <w:sz w:val="20"/>
                  <w:color w:val="0000ff"/>
                </w:rPr>
                <w:t xml:space="preserve">N 1148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10" w:tooltip="Приказ Минпросвещения России от 28.07.2021 N 499 &quot;О внесении изменений в приказ Министерства просвещения Российской Федерации от 14 декабря 2018 г. N 301 &quot;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&quot; (З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28.07.2021 N 499.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первого заместителя Министра Бугаева А.В.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просвещения России от 28.07.2021 N 499 &quot;О внесении изменений в приказ Министерства просвещения Российской Федерации от 14 декабря 2018 г. N 301 &quot;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&quot; (З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28.07.2021 N 499)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О.Ю.ВАСИЛЬЕВА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декабря 2018 г. N 301</w:t>
      </w:r>
    </w:p>
    <w:p>
      <w:pPr>
        <w:pStyle w:val="0"/>
        <w:jc w:val="right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 ПО ПРОВЕДЕНИЮ НЕЗАВИСИМОЙ</w:t>
      </w:r>
    </w:p>
    <w:p>
      <w:pPr>
        <w:pStyle w:val="2"/>
        <w:jc w:val="center"/>
      </w:pPr>
      <w:r>
        <w:rPr>
          <w:sz w:val="20"/>
        </w:rPr>
        <w:t xml:space="preserve">ОЦЕНКИ КАЧЕСТВА УСЛОВИЙ ОСУЩЕСТВЛЕНИЯ ОБРАЗОВАТЕЛЬНОЙ</w:t>
      </w:r>
    </w:p>
    <w:p>
      <w:pPr>
        <w:pStyle w:val="2"/>
        <w:jc w:val="center"/>
      </w:pPr>
      <w:r>
        <w:rPr>
          <w:sz w:val="20"/>
        </w:rPr>
        <w:t xml:space="preserve">ДЕЯТЕЛЬНОСТИ ФЕДЕРАЛЬНЫМИ ГОСУДАРСТВЕННЫМИ ОБРАЗОВАТЕЛЬНЫМИ</w:t>
      </w:r>
    </w:p>
    <w:p>
      <w:pPr>
        <w:pStyle w:val="2"/>
        <w:jc w:val="center"/>
      </w:pPr>
      <w:r>
        <w:rPr>
          <w:sz w:val="20"/>
        </w:rPr>
        <w:t xml:space="preserve">ОРГАНИЗАЦИЯМИ, А ТАКЖЕ ИНЫМИ ОРГАНИЗАЦИЯМИ, ОСУЩЕСТВЛЯЮЩИМИ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 ЗА СЧЕТ БЮДЖЕТНЫХ</w:t>
      </w:r>
    </w:p>
    <w:p>
      <w:pPr>
        <w:pStyle w:val="2"/>
        <w:jc w:val="center"/>
      </w:pPr>
      <w:r>
        <w:rPr>
          <w:sz w:val="20"/>
        </w:rPr>
        <w:t xml:space="preserve">АССИГНОВАНИЙ ФЕДЕРАЛЬНОГО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28.07.2021 </w:t>
            </w:r>
            <w:hyperlink w:history="0" r:id="rId12" w:tooltip="Приказ Минпросвещения России от 28.07.2021 N 499 &quot;О внесении изменений в приказ Министерства просвещения Российской Федерации от 14 декабря 2018 г. N 301 &quot;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&quot; (З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</w:t>
            </w:r>
            <w:hyperlink w:history="0" r:id="rId13" w:tooltip="Приказ Минпросвещения России от 19.12.2022 N 1148 &quot;О внесении изменения в Положение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утвержденное приказом Министерства просвещения Российской Федерации от 14 {КонсультантПлюс}">
              <w:r>
                <w:rPr>
                  <w:sz w:val="20"/>
                  <w:color w:val="0000ff"/>
                </w:rPr>
                <w:t xml:space="preserve">N 1148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соответственно - Общественный совет, организации), является постоянно действующим совещательным органом, созданным при Минпросвещения России в целях проведения независимой оценки качества условий осуществления образовательной деятельности организациями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характеризующие общие критерии оценки качества условий осуществления образовательной деятельности организациями, устанавливаются Минпросвещения России с предварительным обсуждением на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</w:t>
      </w:r>
      <w:hyperlink w:history="0" r:id="rId1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1 статьи 81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рассмотрении проектов документации о закупках работ, услуг, а также проекта государственного контракта, заключаемого Минпросвещения России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в Минпросвещения России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для реализации возложенных на него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своей работе представителей Общественной палаты Российской Федерации (далее - Общественная палата),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в заинтересованные федеральные государственные органы, органы государственной власти субъектов Российской Федерации, общественные, образовательные и иные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руководителей структурных подразделений Минпросвещения России, а также представителей заинтересованных федеральных органов государственной власти, органов государственной власти субъектов Российской Федерации, общественных, образовательных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Минпросвещения России по вопросам проведения независимой оценки условий осуществления образовательной деятельности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Общественный совет формируется Общественной палатой по обращению Минпросвещения России не позднее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инвалидов. Подготовка Минпросвещения России соответствующего обращения обеспечивается Департаментом стратегии, программной и проектной деятельности совместно с Департаментом международного сотрудничества и связей с общественностью.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6" w:tooltip="Приказ Минпросвещения России от 28.07.2021 N 499 &quot;О внесении изменений в приказ Министерства просвещения Российской Федерации от 14 декабря 2018 г. N 301 &quot;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&quot; (З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28.07.2021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Численность Общественного совета составляет не менее пяти человек.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7" w:tooltip="Приказ Минпросвещения России от 19.12.2022 N 1148 &quot;О внесении изменения в Положение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утвержденное приказом Министерства просвещения Российской Федерации от 14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19.12.2022 N 1148)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информирует Минпросвещения России о составе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Основной формой деятельности Общественного совета являются заседания в очной и (или) заочной форме. Заседания Общественного совета проводятся по мере необходимости, но не реже одного раза в квартал и считаются правомочными в случае присутствия на них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Министром просвещения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Общественного совета, заключения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по согласованию с Министром просвещения Российской Федерации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руководством Минпросвещения России по вопросам проведения независимой оценки условий осуществления образовательной деятельности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внеочередного заседания Общественного совета и (или)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Заместители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исполняют обязанности председателя Общественного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председательствуют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подписывают протокол заседания Общественного совета в случае, если они председательствуют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согласует с председателем Общественного совета проекты решений Общественного совета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получать информацию о реализации решений Общественного совета, направленных в Минпросвещения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случае,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Информация о деятельности Общественного совета подлежит размещению в информационно-телекоммуникационной сети "Интернет" на официальном сайте Минпросвещения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вправе распространять информацию о своей деятельности в том числе через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Организационно-техническое обеспечение деятельности Общественного совета осуществляется Департаментом стратегии, программной и проектной деятельности Минпросвещения России.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18" w:tooltip="Приказ Минпросвещения России от 28.07.2021 N 499 &quot;О внесении изменений в приказ Министерства просвещения Российской Федерации от 14 декабря 2018 г. N 301 &quot;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&quot; (З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28.07.2021 N 499)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14.12.2018 N 301</w:t>
            <w:br/>
            <w:t>(ред. от 19.12.2022)</w:t>
            <w:br/>
            <w:t>"Об Общественном совете при Министерстве просвещен...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EE91AAD1921A5891C22998DBB546B13472318A46F123212930A04DF8774EEDEADA6F136100487BD529B360EEFA1ABA8AF2DB50B95BDA2F10M0Q" TargetMode = "External"/>
	<Relationship Id="rId8" Type="http://schemas.openxmlformats.org/officeDocument/2006/relationships/hyperlink" Target="consultantplus://offline/ref=3BEE91AAD1921A5891C22998DBB546B133783F8343F823212930A04DF8774EEDEADA6F136100487BD529B360EEFA1ABA8AF2DB50B95BDA2F10M0Q" TargetMode = "External"/>
	<Relationship Id="rId9" Type="http://schemas.openxmlformats.org/officeDocument/2006/relationships/hyperlink" Target="consultantplus://offline/ref=3BEE91AAD1921A5891C22998DBB546B1337F388B45F123212930A04DF8774EEDEADA6F136307432F8266B23CAAA709BA84F2D956A515MAQ" TargetMode = "External"/>
	<Relationship Id="rId10" Type="http://schemas.openxmlformats.org/officeDocument/2006/relationships/hyperlink" Target="consultantplus://offline/ref=3BEE91AAD1921A5891C22998DBB546B13472318A46F123212930A04DF8774EEDEADA6F136100487AD229B360EEFA1ABA8AF2DB50B95BDA2F10M0Q" TargetMode = "External"/>
	<Relationship Id="rId11" Type="http://schemas.openxmlformats.org/officeDocument/2006/relationships/hyperlink" Target="consultantplus://offline/ref=3BEE91AAD1921A5891C22998DBB546B13472318A46F123212930A04DF8774EEDEADA6F136100487AD129B360EEFA1ABA8AF2DB50B95BDA2F10M0Q" TargetMode = "External"/>
	<Relationship Id="rId12" Type="http://schemas.openxmlformats.org/officeDocument/2006/relationships/hyperlink" Target="consultantplus://offline/ref=3BEE91AAD1921A5891C22998DBB546B13472318A46F123212930A04DF8774EEDEADA6F136100487AD029B360EEFA1ABA8AF2DB50B95BDA2F10M0Q" TargetMode = "External"/>
	<Relationship Id="rId13" Type="http://schemas.openxmlformats.org/officeDocument/2006/relationships/hyperlink" Target="consultantplus://offline/ref=3BEE91AAD1921A5891C22998DBB546B133783F8343F823212930A04DF8774EEDEADA6F136100487BD529B360EEFA1ABA8AF2DB50B95BDA2F10M0Q" TargetMode = "External"/>
	<Relationship Id="rId14" Type="http://schemas.openxmlformats.org/officeDocument/2006/relationships/hyperlink" Target="consultantplus://offline/ref=3BEE91AAD1921A5891C22998DBB546B1337F388B45F123212930A04DF8774EEDEADA6F11680B1C2A9777EA31A2B117BC9CEEDB541AM4Q" TargetMode = "External"/>
	<Relationship Id="rId15" Type="http://schemas.openxmlformats.org/officeDocument/2006/relationships/hyperlink" Target="consultantplus://offline/ref=3BEE91AAD1921A5891C22998DBB546B135733F8E4CA774237865AE48F02714FDFC93621A7F004E65D122E513M2Q" TargetMode = "External"/>
	<Relationship Id="rId16" Type="http://schemas.openxmlformats.org/officeDocument/2006/relationships/hyperlink" Target="consultantplus://offline/ref=3BEE91AAD1921A5891C22998DBB546B13472318A46F123212930A04DF8774EEDEADA6F136100487AD729B360EEFA1ABA8AF2DB50B95BDA2F10M0Q" TargetMode = "External"/>
	<Relationship Id="rId17" Type="http://schemas.openxmlformats.org/officeDocument/2006/relationships/hyperlink" Target="consultantplus://offline/ref=3BEE91AAD1921A5891C22998DBB546B133783F8343F823212930A04DF8774EEDEADA6F136100487BD529B360EEFA1ABA8AF2DB50B95BDA2F10M0Q" TargetMode = "External"/>
	<Relationship Id="rId18" Type="http://schemas.openxmlformats.org/officeDocument/2006/relationships/hyperlink" Target="consultantplus://offline/ref=3BEE91AAD1921A5891C22998DBB546B13472318A46F123212930A04DF8774EEDEADA6F136100487AD529B360EEFA1ABA8AF2DB50B95BDA2F10M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14.12.2018 N 301
(ред. от 19.12.2022)
"Об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бюджета"
(вместе с "Положением об Общественном совете при Министерстве просвещения Российской Ф</dc:title>
  <dcterms:created xsi:type="dcterms:W3CDTF">2023-06-08T16:12:53Z</dcterms:created>
</cp:coreProperties>
</file>