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Минэкономразвития России от 22.05.2023 N 340</w:t>
              <w:br/>
              <w:t xml:space="preserve">(с изм. от 29.08.2023)</w:t>
              <w:br/>
              <w:t xml:space="preserve">"О Координационном совете по вопросам развития благотворительной деятельности"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ЭКОНОМИЧЕСКОГО РАЗВИТИЯ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мая 2023 г. N 340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ВОПРОСАМ РАЗВИТИЯ</w:t>
      </w:r>
    </w:p>
    <w:p>
      <w:pPr>
        <w:pStyle w:val="2"/>
        <w:jc w:val="center"/>
      </w:pPr>
      <w:r>
        <w:rPr>
          <w:sz w:val="20"/>
        </w:rPr>
        <w:t xml:space="preserve">БЛАГОТВОРИТЕЛЬНОЙ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(с изм., внесенными Приказом Минэкономразвития России от 29.08.2023 N 596)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межведомственного взаимодействия между участниками благотворительной деятельности в рамках реализации </w:t>
      </w:r>
      <w:hyperlink w:history="0" r:id="rId7" w:tooltip="Распоряжение Правительства РФ от 15.11.2019 N 2705-р &lt;О Концепции содействия развитию благотворительной деятельности в Российской Федерации на период до 2025 года&quot;&g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содействия развитию благотворительной деятельности в Российской Федерации на период до 2025 года, утвержденной распоряжением Правительства Российской Федерации от 15 ноября 2019 г. N 2705-р,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вопросам развития благотворительной деятельности (далее - Координационный совет) согласно приложению N 1 к настоящему приказу.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Приказом Минэкономразвития России от 29.08.2023 N 596 в состав Координационного совета были внесены изменения.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 Утвердить состав Координационного совета согласно приложению N 2 к настоящему приказу (не приводится).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развития социальной сферы и сектора некоммерческих организаций (С.О. Сорокин) осуществлять организационно-техиическое обеспечение деятельности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</w:t>
      </w:r>
      <w:hyperlink w:history="0" r:id="rId8" w:tooltip="Приказ Минэкономразвития России от 04.12.2020 N 808 &quot;О Координационном совете по вопросам развития благотворительной деятельно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Минэкономразвития России от 4 декабря 2020 г. N 808 "О Координационном совете по вопросам развития благотворительной деятельности".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М.Г.РЕШЕТНИКОВ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22 мая 2023 г. N 340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ВОПРОСАМ РАЗВИТИЯ</w:t>
      </w:r>
    </w:p>
    <w:p>
      <w:pPr>
        <w:pStyle w:val="2"/>
        <w:jc w:val="center"/>
      </w:pPr>
      <w:r>
        <w:rPr>
          <w:sz w:val="20"/>
        </w:rPr>
        <w:t xml:space="preserve">БЛАГОТВОРИТЕЛЬНОЙ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по вопросам развития благотворительной деятельности (далее - Координационный совет) создан во исполнение </w:t>
      </w:r>
      <w:hyperlink w:history="0" r:id="rId9" w:tooltip="&quot;План мероприятий по реализации в 2019 - 2020 годах Концепции содействия развитию благотворительной деятельности в Российской Федерации на период до 2025 года&quot; (утв. Правительством РФ 11.12.2019 N 11424п-П44) {КонсультантПлюс}">
        <w:r>
          <w:rPr>
            <w:sz w:val="20"/>
            <w:color w:val="0000ff"/>
          </w:rPr>
          <w:t xml:space="preserve">пункта 13</w:t>
        </w:r>
      </w:hyperlink>
      <w:r>
        <w:rPr>
          <w:sz w:val="20"/>
        </w:rPr>
        <w:t xml:space="preserve"> Плана мероприятий по реализации в 2019 - 2020 годах </w:t>
      </w:r>
      <w:hyperlink w:history="0" r:id="rId10" w:tooltip="Распоряжение Правительства РФ от 15.11.2019 N 2705-р &lt;О Концепции содействия развитию благотворительной деятельности в Российской Федерации на период до 2025 года&quot;&g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содействия развитию благотворительной деятельности в Российской Федерации на период до 2025 года, утвержденной распоряжением Правительства Российской Федерации от 15 ноября 2019 г. N 2705-р (далее - Концепция по благотворительности), утвержденного Заместителем Председателя Правительства Российской Федерации Голиковой Т.А. 11 декабря 2019 г. N 11424п-П44 (далее - План мероприятий по благотворительности).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Координационный совет является экспертным (совещательным) органом при Министерстве экономического развития Российской Федерации, созданным в целях обеспечения устойчивого системного межведомственного взаимодействия между всеми участниками благотворительной деятельности при реализации </w:t>
      </w:r>
      <w:hyperlink w:history="0" r:id="rId11" w:tooltip="Распоряжение Правительства РФ от 15.11.2019 N 2705-р &lt;О Концепции содействия развитию благотворительной деятельности в Российской Федерации на период до 2025 года&quot;&g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по благотворительности, </w:t>
      </w:r>
      <w:hyperlink w:history="0" r:id="rId12" w:tooltip="&quot;План мероприятий по реализации в 2019 - 2020 годах Концепции содействия развитию благотворительной деятельности в Российской Федерации на период до 2025 года&quot; (утв. Правительством РФ 11.12.2019 N 11424п-П44)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по благотворительности, а также </w:t>
      </w:r>
      <w:hyperlink w:history="0" r:id="rId13" w:tooltip="Распоряжение Правительства РФ от 27.12.2018 N 2950-р &lt;Об утверждении Концепции развития добровольчества (волонтерства) в Российской Федерации до 2025 года&g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развития добровольчества (волонтерства) в Российской Федерации до 2025 года, утвержденной распоряжением Правительства Российской Федерации от 27 декабря 2018 г. N 2950-р (далее - Концепция по добровольчеству), и </w:t>
      </w:r>
      <w:hyperlink w:history="0" r:id="rId14" w:tooltip="&quot;План мероприятий по реализации Концепции содействия развитию добровольчества (волонтерства) в Российской Федерации до 2025 года (утверждена распоряжением Правительства Российской Федерации от 27 декабря 2018 г. N 2950-р)&quot; (утв. Правительством РФ от 20.06.2019 N 5486п-П44)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по реализации Концепции содействия развитию добровольчества (волонтерства) в Российской Федерации до 2025 года, утвержденного Правительством Российской Федерации 20 июня 2019 г. N 5486п-П44 (далее - План мероприятий по добровольчеству).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Координационный совет в своей деятельности руководствуется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Координационный совет вправе формировать рабочие группы по следующим тематическим блокам: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инфраструктура поддержки благотворительной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благотворительной деятельности в бизнесе;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благотворительной деятельности по всей территории Российской Федерации с учетом региональной и отраслевой специфики;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исследования в области благотворительной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прозрачности и добросовестного поведения в сфере благотворительной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функции Координационного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Основными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координация работы по реализации мер по содействию развитию благотворительности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содействие в реализации </w:t>
      </w:r>
      <w:hyperlink w:history="0" r:id="rId16" w:tooltip="Распоряжение Правительства РФ от 15.11.2019 N 2705-р &lt;О Концепции содействия развитию благотворительной деятельности в Российской Федерации на период до 2025 года&quot;&g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по благотворительности, </w:t>
      </w:r>
      <w:hyperlink w:history="0" r:id="rId17" w:tooltip="&quot;План мероприятий по реализации в 2019 - 2020 годах Концепции содействия развитию благотворительной деятельности в Российской Федерации на период до 2025 года&quot; (утв. Правительством РФ 11.12.2019 N 11424п-П44)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по благотворительности, </w:t>
      </w:r>
      <w:hyperlink w:history="0" r:id="rId18" w:tooltip="Распоряжение Правительства РФ от 27.12.2018 N 2950-р &lt;Об утверждении Концепции развития добровольчества (волонтерства) в Российской Федерации до 2025 года&g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по добровольчеству, </w:t>
      </w:r>
      <w:hyperlink w:history="0" r:id="rId19" w:tooltip="&quot;План мероприятий по реализации Концепции содействия развитию добровольчества (волонтерства) в Российской Федерации до 2025 года (утверждена распоряжением Правительства Российской Федерации от 27 декабря 2018 г. N 2950-р)&quot; (утв. Правительством РФ от 20.06.2019 N 5486п-П44)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по добровольчеству.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решения возложенных на него задач Координационный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взаимодействия благотворительных организаций, коммерческих организаций, ответственных за реализацию благотворительных программ и проектов, представителей научного сообщества в области благотворительности, а также федеральных органов исполнительной власти при разработке и реализации мероприятий, направленных на содействие развитию благотворительности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обобщение и содействие в обмене опытом работы по реализации федеральными органами исполнительной власти и заинтересованными организациями </w:t>
      </w:r>
      <w:hyperlink w:history="0" r:id="rId20" w:tooltip="Распоряжение Правительства РФ от 15.11.2019 N 2705-р &lt;О Концепции содействия развитию благотворительной деятельности в Российской Федерации на период до 2025 года&quot;&g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по благотворительности, </w:t>
      </w:r>
      <w:hyperlink w:history="0" r:id="rId21" w:tooltip="&quot;План мероприятий по реализации в 2019 - 2020 годах Концепции содействия развитию благотворительной деятельности в Российской Федерации на период до 2025 года&quot; (утв. Правительством РФ 11.12.2019 N 11424п-П44)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по благотворительности, </w:t>
      </w:r>
      <w:hyperlink w:history="0" r:id="rId22" w:tooltip="Распоряжение Правительства РФ от 27.12.2018 N 2950-р &lt;Об утверждении Концепции развития добровольчества (волонтерства) в Российской Федерации до 2025 года&g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по добровольчеству, </w:t>
      </w:r>
      <w:hyperlink w:history="0" r:id="rId23" w:tooltip="&quot;План мероприятий по реализации Концепции содействия развитию добровольчества (волонтерства) в Российской Федерации до 2025 года (утверждена распоряжением Правительства Российской Федерации от 27 декабря 2018 г. N 2950-р)&quot; (утв. Правительством РФ от 20.06.2019 N 5486п-П44)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по добровольчеству;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подготовка предложений по вопросам формирования и осуществления государственной политики по развитию благотворительности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подготовка предложений по проектам нормативных правовых актов по вопросам развития благотворительности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выработка рекомендаций по проведению мониторинга и оценки эффективности мер, направленных на развитие благотворительности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целях реализации указанных задач и функций Координационный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запрашивает и получает в установленном порядке от федеральных органов исполнительной власти и заинтересованных организаций информацию по вопросам развития благотворительности;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приглашает на свои заседания представителей федеральных органов исполнительной власти, ведущих благотворительных и добровольческих организаций, коммерческих организаций, ответственных за реализацию благотворительных программ и проектов, представителей научного сообщества в области благотворительности;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готовит предложения по вопросам формирования и осуществления государственной политики по развитию благотворительности.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и деятельности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Координационный совет формируется в составе председателя Координационного совета, заместителя председателя Координационного совета, ответственного секретаря Координационного совета и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Координационного совета утверждается Министром экономического развития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Председателем Координационного совета является Министр экономического развития Российской Федерации. В отсутствие председателя Координационного совета его полномочия осуществляет заместитель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Председатель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место и время проведения заседаний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повестку дня заседаний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ответственному секретарю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Ответственный секретарь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подготовку и проведение заседаний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Координационного совета о месте, времени проведения и повестке дня заседаний Координационного совета, обеспечивает их необходимыми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Члены Координационного совета вносят предложения по повестке дня заседаний Координационного совета, участвуют в подготовке материалов к заседаниям Координационного совета, обсуждении вопросов на заседаниях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присутствия члена Координационного совета на заседании он вправе направить на заседание уполномоченное лицо.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Заседания Координационного совета организуются по мере необходимости, но не реже одного раза в полгода. Заседания по тематическим блокам отдельных рабочих групп Координационного совета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Решения Координационного совета оформляются протоколом, который подписывает председатель Координационного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22.05.2023 N 340</w:t>
            <w:br/>
            <w:t>(с изм. от 29.08.2023)</w:t>
            <w:br/>
            <w:t>"О Координационном совете по вопросам развити...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7E3A03173C942321C225357886E2FDC2D366C4EEE58BBA24E04BA4C15DFDEF67F4CD1E5BF708E532E8C48F1847DA8CF5162806A33D0373Cj1w1M" TargetMode = "External"/>
	<Relationship Id="rId8" Type="http://schemas.openxmlformats.org/officeDocument/2006/relationships/hyperlink" Target="consultantplus://offline/ref=F7E3A03173C942321C225A4E8F6E2FDC29306245EC54BBA24E04BA4C15DFDEF66D4C89E9BE7190532E991EA0C2j2wBM" TargetMode = "External"/>
	<Relationship Id="rId9" Type="http://schemas.openxmlformats.org/officeDocument/2006/relationships/hyperlink" Target="consultantplus://offline/ref=F7E3A03173C942321C225357886E2FDC2D31674CEC57BBA24E04BA4C15DFDEF67F4CD1E5BF708E54268C48F1847DA8CF5162806A33D0373Cj1w1M" TargetMode = "External"/>
	<Relationship Id="rId10" Type="http://schemas.openxmlformats.org/officeDocument/2006/relationships/hyperlink" Target="consultantplus://offline/ref=AF35A8BC018EE22F2754810FD36470ED89F78ECBE15D708B6697A0317C63D404BC6DFEB121C4465F95F8381AA1CE7A99D98A35E84351BB6Fk1wFM" TargetMode = "External"/>
	<Relationship Id="rId11" Type="http://schemas.openxmlformats.org/officeDocument/2006/relationships/hyperlink" Target="consultantplus://offline/ref=AF35A8BC018EE22F2754810FD36470ED89F78ECBE15D708B6697A0317C63D404BC6DFEB121C4465F95F8381AA1CE7A99D98A35E84351BB6Fk1wFM" TargetMode = "External"/>
	<Relationship Id="rId12" Type="http://schemas.openxmlformats.org/officeDocument/2006/relationships/hyperlink" Target="consultantplus://offline/ref=AF35A8BC018EE22F2754810FD36470ED89F085C9E352708B6697A0317C63D404AE6DA6BD20C5585F95ED6E4BE7k9w8M" TargetMode = "External"/>
	<Relationship Id="rId13" Type="http://schemas.openxmlformats.org/officeDocument/2006/relationships/hyperlink" Target="consultantplus://offline/ref=AF35A8BC018EE22F2754810FD36470ED89F582C1E450708B6697A0317C63D404BC6DFEB121C4465E9DF8381AA1CE7A99D98A35E84351BB6Fk1wFM" TargetMode = "External"/>
	<Relationship Id="rId14" Type="http://schemas.openxmlformats.org/officeDocument/2006/relationships/hyperlink" Target="consultantplus://offline/ref=AF35A8BC018EE22F2754810FD36470ED89F68ECEEC50708B6697A0317C63D404AE6DA6BD20C5585F95ED6E4BE7k9w8M" TargetMode = "External"/>
	<Relationship Id="rId15" Type="http://schemas.openxmlformats.org/officeDocument/2006/relationships/hyperlink" Target="consultantplus://offline/ref=AF35A8BC018EE22F2754810FD36470ED88FC81CCEF02278937C2AE3474338E14AA24F2B13FC5474096F36Ek4w8M" TargetMode = "External"/>
	<Relationship Id="rId16" Type="http://schemas.openxmlformats.org/officeDocument/2006/relationships/hyperlink" Target="consultantplus://offline/ref=AF35A8BC018EE22F2754810FD36470ED89F78ECBE15D708B6697A0317C63D404BC6DFEB121C4465F95F8381AA1CE7A99D98A35E84351BB6Fk1wFM" TargetMode = "External"/>
	<Relationship Id="rId17" Type="http://schemas.openxmlformats.org/officeDocument/2006/relationships/hyperlink" Target="consultantplus://offline/ref=AF35A8BC018EE22F2754810FD36470ED89F085C9E352708B6697A0317C63D404AE6DA6BD20C5585F95ED6E4BE7k9w8M" TargetMode = "External"/>
	<Relationship Id="rId18" Type="http://schemas.openxmlformats.org/officeDocument/2006/relationships/hyperlink" Target="consultantplus://offline/ref=AF35A8BC018EE22F2754810FD36470ED89F582C1E450708B6697A0317C63D404BC6DFEB121C4465E9DF8381AA1CE7A99D98A35E84351BB6Fk1wFM" TargetMode = "External"/>
	<Relationship Id="rId19" Type="http://schemas.openxmlformats.org/officeDocument/2006/relationships/hyperlink" Target="consultantplus://offline/ref=AF35A8BC018EE22F2754810FD36470ED89F68ECEEC50708B6697A0317C63D404AE6DA6BD20C5585F95ED6E4BE7k9w8M" TargetMode = "External"/>
	<Relationship Id="rId20" Type="http://schemas.openxmlformats.org/officeDocument/2006/relationships/hyperlink" Target="consultantplus://offline/ref=AF35A8BC018EE22F2754810FD36470ED89F78ECBE15D708B6697A0317C63D404BC6DFEB121C4465F95F8381AA1CE7A99D98A35E84351BB6Fk1wFM" TargetMode = "External"/>
	<Relationship Id="rId21" Type="http://schemas.openxmlformats.org/officeDocument/2006/relationships/hyperlink" Target="consultantplus://offline/ref=AF35A8BC018EE22F2754810FD36470ED89F085C9E352708B6697A0317C63D404AE6DA6BD20C5585F95ED6E4BE7k9w8M" TargetMode = "External"/>
	<Relationship Id="rId22" Type="http://schemas.openxmlformats.org/officeDocument/2006/relationships/hyperlink" Target="consultantplus://offline/ref=AF35A8BC018EE22F2754810FD36470ED89F582C1E450708B6697A0317C63D404BC6DFEB121C4465E9DF8381AA1CE7A99D98A35E84351BB6Fk1wFM" TargetMode = "External"/>
	<Relationship Id="rId23" Type="http://schemas.openxmlformats.org/officeDocument/2006/relationships/hyperlink" Target="consultantplus://offline/ref=AF35A8BC018EE22F2754810FD36470ED89F68ECEEC50708B6697A0317C63D404AE6DA6BD20C5585F95ED6E4BE7k9w8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22.05.2023 N 340
(с изм. от 29.08.2023)
"О Координационном совете по вопросам развития благотворительной деятельности"</dc:title>
  <dcterms:created xsi:type="dcterms:W3CDTF">2023-11-11T12:48:35Z</dcterms:created>
</cp:coreProperties>
</file>