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ФАС России от 11.07.2023 N 452/23</w:t>
              <w:br/>
              <w:t xml:space="preserve">"Об экспертном совете по химической промышленности при Федеральной антимонопольной службе"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АНТИМОНОПОЛЬНАЯ СЛУЖБА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июля 2023 г. N 452/23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ХИМИЧЕСКОЙ ПРОМЫШЛЕННОСТИ</w:t>
      </w:r>
    </w:p>
    <w:p>
      <w:pPr>
        <w:pStyle w:val="2"/>
        <w:jc w:val="center"/>
      </w:pPr>
      <w:r>
        <w:rPr>
          <w:sz w:val="20"/>
        </w:rPr>
        <w:t xml:space="preserve">ПРИ ФЕДЕРАЛЬНОЙ 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реализации функций по принятию нормативных правовых актов, контролю и надзору за соблюдением антимонопольного законодательства Российской Федерации и развития конкуренции в сфере химической промышленности на основании </w:t>
      </w:r>
      <w:hyperlink w:history="0" r:id="rId7" w:tooltip="Постановление Правительства РФ от 30.06.2004 N 331 (ред. от 31.08.2023) &quot;Об утверждении Положения о Федеральной антимонопольной службе&quot; {КонсультантПлюс}">
        <w:r>
          <w:rPr>
            <w:sz w:val="20"/>
            <w:color w:val="0000ff"/>
          </w:rPr>
          <w:t xml:space="preserve">пункта 6.7</w:t>
        </w:r>
      </w:hyperlink>
      <w:r>
        <w:rPr>
          <w:sz w:val="20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химической промышленности при Федеральной антимонопольной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химической промышленности при Федеральной антимонопольной службе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Состав экспертного совета по химической промышленности при Федеральной антимонопольной службе согласно приложению N 2 к настоящему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ФАС России от 24.08.2012 N 545 (с изм. от 27.07.2020) &quot;Об Экспертном совете по химической промышленности при Федеральной антимонопольной службе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ФАС России от 24 августа 2012 г. N 545 "Об Экспертном совете по химической промышленности при Федеральной антимонопольной службе".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приказа возложить на заместителя руководителя Федеральной антимонопольной службы В.Г. Королева.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М.А.ШАСКОЛЬСКИЙ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ФАС России</w:t>
      </w:r>
    </w:p>
    <w:p>
      <w:pPr>
        <w:pStyle w:val="0"/>
        <w:jc w:val="right"/>
      </w:pPr>
      <w:r>
        <w:rPr>
          <w:sz w:val="20"/>
        </w:rPr>
        <w:t xml:space="preserve">от 11 июля 2023 г. N 452/23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ХИМИЧЕСКОЙ ПРОМЫШЛЕННОСТИ</w:t>
      </w:r>
    </w:p>
    <w:p>
      <w:pPr>
        <w:pStyle w:val="2"/>
        <w:jc w:val="center"/>
      </w:pPr>
      <w:r>
        <w:rPr>
          <w:sz w:val="20"/>
        </w:rPr>
        <w:t xml:space="preserve">ПРИ ФЕДЕРАЛЬНОЙ 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химической промышленности при Федеральной антимонопольной службе (далее - Экспертный совет) образуется в целях повышения эффективности реализации функций по принятию нормативных правовых актов, контролю и надзору за соблюдением антимонопольного законодательства Российской Федерации и развития конкуренции в сфере химической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антимонопольной службы,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является консультативно-совещательным органом при Федеральной антимонопольной службе. Его решения имеют рекомендательный характер и представляются в Федеральную антимонопольную службу в целях повышения эффективности реализации функций по принятию нормативных правовых актов, контролю и надзору за соблюдением антимонопольного законодательства Российской Федерации и развития конкуренции в сфере химической промышленности.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экспертиза проектов законодательных и иных нормативных правовых актов в сфере антимонопольного регулирования в химической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совершенствованию государственного контроля и надзора в химической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конкурентной среды и выработка предложений по развитию конкуренции на товарных рынках химической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соответствия нормативных правовых актов и действий федеральных органов исполнительной власти, органов власти субъектов Российской Федерации и органов местного самоуправления антимонопольному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по взаимодействию между федеральным антимонопольным органом и федеральными органами исполнительной власти, осуществляющих регулирование в химической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методических, аналитических и информационных материалов в сфере антимонопольного регулирования в химической промышленности.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Экспертный совет формируется из специалистов Федеральной антимонопольной службы, представителей других федеральных органов исполнительной власти, научных организаций, представителей объединений (ассоциаций, союзов) и отдельных хозяйствующих субъектов, осуществляющих свою деятельность в сфере химической промышленности,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Экспертный совет возглавляет Председатель - заместитель руководителя Федеральной антимонопольной службы. Председатель Экспертного совета имеет одного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Председателя, заместителя председателя, персональный состав и ответственного секретаря Экспертного совета утверждает руководитель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Любой член Экспертного совета может выйти из его состава в любое время путем направления письменного уведомления Председателю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систематической неявке члена Экспертного совета на заседание без предварительного уведомления Председатель вправе ходатайствовать перед руководителем ФАС России об исключении такого члена из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Количественный состав Экспертного совета не ограничен.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Заседания Экспертного совета ведет Председатель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принимает решение о проведении заседания Экспертного совета, определяет время и место проведения заседаний, а также утверждает повестку заседания Экспертного совета, подписывает протоколы и решения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Повестки заседаний Экспертного совета формируются Председателем на основе предложений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вправе вносить предложения по включению дополнительных вопросов в повестку заседания непосредственно после открытия заседания Экспертного совета. Решение о включении дополнительных вопросов в повестку заседания принимается путем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Экспертного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Созыв и организацию заседания, а также организацию подготовки материалов и итоговых документов обеспечивает ответственный секретарь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 и месте проведения Экспертного совета, а также повестка заседания представляются членам Экспертного совета не позднее, чем за 5 рабочих дней до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 решению Председателя членам Экспертного совета в срок не менее чем за 5 дней до заседания представляются материалы по вопросам, включенным в повестку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Если член Экспертного совета не может присутствовать лично на заседании Экспертного совета, он вправе представить Экспертному совету предложения по вопросам повестки заседания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подготовки вопросов к заседаниям Экспертного совета могут создаваться рабочие группы из числа членов Экспертного совета и сторонних специалистов. Состав рабочей группы, а также рассматриваемые ею вопросы определяет Председатель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заседания Экспертного совета могут приглашаться специалисты, не являющиеся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Экспертный совет правомочен принимать решения, если на его заседании присутствует не менее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Экспертного совета принимаются простым большинством голосов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Экспертного совета оформляются протоколом, подписываемым Председателем и ответственным секретарем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ведется ответственным секретарем Экспертного совета. В протоколе указываются: дата и место проведения заседания; список членов Экспертного совета, других лиц, присутствовавших на заседании; повестка заседания; фамилии докладчиков; список лиц, выступавших на заседании в прениях; решения, принятые по каждому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Экспертного совета доводятся ответственным секретарем до сведения руководителя Федеральной антимонопольной службы, членов Экспертного совета в течение двух недель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 Экспертного совета имеет право требовать отражения в протоколе его особого мнения, которое оформляется им самостоятельно и является неотъемлемым приложением к соответствующему протоколу заседания Экспертного совета. В этом случае в тексте протокола в обязательном порядке содержится ссылка на прилагаемое особое мнение члена (членов)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Организационно-техническое обеспечение деятельности Экспертного совета осуществляет Федеральная антимонопольная служба.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11.07.2023 N 452/23</w:t>
            <w:br/>
            <w:t>"Об экспертном совете по химической промышленности при Федеральной антимонополь...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DDADF013B9FBA793528BFB20CC10BDAAB28CB864D5CCD2F90DEA3C6B87EA0E0A747E2692E4B7A20F62DF12A2358B899ABBAE33CF59EF5852E9N" TargetMode = "External"/>
	<Relationship Id="rId8" Type="http://schemas.openxmlformats.org/officeDocument/2006/relationships/hyperlink" Target="consultantplus://offline/ref=05DDADF013B9FBA7935282E227CC10BDABB483B968DCCCD2F90DEA3C6B87EA0E1874262A93E5A9AB0B778943E456E3N" TargetMode = "External"/>
	<Relationship Id="rId9" Type="http://schemas.openxmlformats.org/officeDocument/2006/relationships/hyperlink" Target="consultantplus://offline/ref=05DDADF013B9FBA793528BFB20CC10BDACBF8DBC66829BD0A858E43963D7B01E1C3D72268CE5B6B408698954E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11.07.2023 N 452/23
"Об экспертном совете по химической промышленности при Федеральной антимонопольной службе"</dc:title>
  <dcterms:created xsi:type="dcterms:W3CDTF">2023-11-11T13:04:56Z</dcterms:created>
</cp:coreProperties>
</file>