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"Сопровождаемое проживание инвалидов: нормативные правовые и организационные основы. Методические рекомендации"</w:t>
              <w:br/>
              <w:t xml:space="preserve">(доведены &lt;Письмом&gt; Минтруда России от 16.07.2024 N 18-5/10/В-11439)</w:t>
              <w:br/>
              <w:t xml:space="preserve">(вместе с "Программой подготовки инвалидов с нарушениями психических функций к сопровождаемому проживанию с учетом предоставления им необходимой помощи и сопровождения, а также соответствующего набора и объема социальных услуг")</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05.01.2025</w:t>
            </w:r>
            <w:r>
              <w:rPr>
                <w:sz w:val="28"/>
              </w:rPr>
              <w:br/>
              <w:t xml:space="preserve"> </w:t>
            </w:r>
          </w:p>
        </w:tc>
      </w:tr>
    </w:tbl>
    <w:p>
      <w:pPr>
        <w:sectPr>
          <w:pgSz w:w="11906" w:h="16838"/>
          <w:pgMar w:top="841" w:right="595" w:bottom="841" w:left="595" w:header="0" w:footer="0" w:gutter="0"/>
          <w:titlePg/>
        </w:sectPr>
      </w:pPr>
    </w:p>
    <w:p>
      <w:pPr>
        <w:pStyle w:val="0"/>
        <w:outlineLvl w:val="0"/>
        <w:jc w:val="center"/>
      </w:pPr>
      <w:r>
        <w:rPr>
          <w:sz w:val="20"/>
        </w:rPr>
      </w:r>
    </w:p>
    <w:p>
      <w:pPr>
        <w:pStyle w:val="2"/>
        <w:outlineLvl w:val="0"/>
        <w:jc w:val="center"/>
      </w:pPr>
      <w:r>
        <w:rPr>
          <w:sz w:val="20"/>
        </w:rPr>
        <w:t xml:space="preserve">ФГБУ ФНОЦ МСЭ И Р ИМ. Г.А. АЛЬБРЕХТА МИНТРУДА РОССИИ</w:t>
      </w:r>
    </w:p>
    <w:p>
      <w:pPr>
        <w:pStyle w:val="2"/>
        <w:jc w:val="center"/>
      </w:pPr>
      <w:r>
        <w:rPr>
          <w:sz w:val="20"/>
        </w:rPr>
      </w:r>
    </w:p>
    <w:p>
      <w:pPr>
        <w:pStyle w:val="2"/>
        <w:jc w:val="center"/>
      </w:pPr>
      <w:r>
        <w:rPr>
          <w:sz w:val="20"/>
        </w:rPr>
        <w:t xml:space="preserve">СОПРОВОЖДАЕМОЕ ПРОЖИВАНИЕ</w:t>
      </w:r>
    </w:p>
    <w:p>
      <w:pPr>
        <w:pStyle w:val="2"/>
        <w:jc w:val="center"/>
      </w:pPr>
      <w:r>
        <w:rPr>
          <w:sz w:val="20"/>
        </w:rPr>
        <w:t xml:space="preserve">ИНВАЛИДОВ: НОРМАТИВНЫЕ ПРАВОВЫЕ И ОРГАНИЗАЦИОННЫЕ ОСНОВЫ</w:t>
      </w:r>
    </w:p>
    <w:p>
      <w:pPr>
        <w:pStyle w:val="2"/>
        <w:jc w:val="center"/>
      </w:pPr>
      <w:r>
        <w:rPr>
          <w:sz w:val="20"/>
        </w:rPr>
      </w:r>
    </w:p>
    <w:p>
      <w:pPr>
        <w:pStyle w:val="2"/>
        <w:jc w:val="center"/>
      </w:pPr>
      <w:r>
        <w:rPr>
          <w:sz w:val="20"/>
        </w:rPr>
        <w:t xml:space="preserve">МЕТОДИЧЕСКИЕ РЕКОМЕНДАЦИИ</w:t>
      </w:r>
    </w:p>
    <w:p>
      <w:pPr>
        <w:pStyle w:val="0"/>
        <w:jc w:val="center"/>
      </w:pPr>
      <w:r>
        <w:rPr>
          <w:sz w:val="20"/>
        </w:rPr>
      </w:r>
    </w:p>
    <w:p>
      <w:pPr>
        <w:pStyle w:val="0"/>
        <w:ind w:firstLine="540"/>
        <w:jc w:val="both"/>
      </w:pPr>
      <w:r>
        <w:rPr>
          <w:sz w:val="20"/>
        </w:rPr>
        <w:t xml:space="preserve">В методических рекомендациях изложены организационно-правовые основы сопровождаемого проживания инвалидов в Российской Федерации.</w:t>
      </w:r>
    </w:p>
    <w:p>
      <w:pPr>
        <w:pStyle w:val="0"/>
        <w:spacing w:before="200" w:line-rule="auto"/>
        <w:ind w:firstLine="540"/>
        <w:jc w:val="both"/>
      </w:pPr>
      <w:r>
        <w:rPr>
          <w:sz w:val="20"/>
        </w:rPr>
        <w:t xml:space="preserve">Представлен порядок организации сопровождаемого проживания инвалидов, виды и формы сопровождаемого проживания, перечень услуг и мероприятий, востребованных в рамках данной технологии, специалисты, участвующие в сопровождении инвалидов, и их компетенции, а также виды контроля за организациями, реализующими сопровождаемое проживание инвалидов.</w:t>
      </w:r>
    </w:p>
    <w:p>
      <w:pPr>
        <w:pStyle w:val="0"/>
        <w:spacing w:before="200" w:line-rule="auto"/>
        <w:ind w:firstLine="540"/>
        <w:jc w:val="both"/>
      </w:pPr>
      <w:r>
        <w:rPr>
          <w:sz w:val="20"/>
        </w:rPr>
        <w:t xml:space="preserve">Ключевой результат работы - предложен единый подход к организации сопровождаемого проживания инвалидов в Российской Федерации.</w:t>
      </w:r>
    </w:p>
    <w:p>
      <w:pPr>
        <w:pStyle w:val="0"/>
        <w:spacing w:before="200" w:line-rule="auto"/>
        <w:ind w:firstLine="540"/>
        <w:jc w:val="both"/>
      </w:pPr>
      <w:r>
        <w:rPr>
          <w:sz w:val="20"/>
        </w:rPr>
        <w:t xml:space="preserve">Методические рекомендации предназначены для руководителей исполнительных органов государственной власти субъектов Российской Федерации, специалистов реабилитационных центров и стационарных учреждений социального обслуживания, а также руководителей общественных и других организаций, занимающихся поддержкой инвалидов, и направлены на помощь в организации технологий сопровождаемого проживания в субъектах Российской Федерации.</w:t>
      </w:r>
    </w:p>
    <w:p>
      <w:pPr>
        <w:pStyle w:val="0"/>
        <w:jc w:val="both"/>
      </w:pPr>
      <w:r>
        <w:rPr>
          <w:sz w:val="20"/>
        </w:rPr>
      </w:r>
    </w:p>
    <w:p>
      <w:pPr>
        <w:pStyle w:val="2"/>
        <w:outlineLvl w:val="1"/>
        <w:jc w:val="center"/>
      </w:pPr>
      <w:r>
        <w:rPr>
          <w:sz w:val="20"/>
        </w:rPr>
        <w:t xml:space="preserve">СПИСОК СОКРАЩЕНИЙ</w:t>
      </w:r>
    </w:p>
    <w:p>
      <w:pPr>
        <w:pStyle w:val="0"/>
        <w:jc w:val="both"/>
      </w:pPr>
      <w:r>
        <w:rPr>
          <w:sz w:val="20"/>
        </w:rPr>
      </w:r>
    </w:p>
    <w:p>
      <w:pPr>
        <w:pStyle w:val="0"/>
        <w:ind w:firstLine="540"/>
        <w:jc w:val="both"/>
      </w:pPr>
      <w:r>
        <w:rPr>
          <w:sz w:val="20"/>
        </w:rPr>
        <w:t xml:space="preserve">ЖК РФ - Жилищный </w:t>
      </w:r>
      <w:hyperlink w:history="0" r:id="rId7" w:tooltip="&quot;Жилищный кодекс Российской Федерации&quot; от 29.12.2004 N 188-ФЗ (ред. от 08.08.2024) (с изм. и доп., вступ. в силу с 01.09.2024) {КонсультантПлюс}">
        <w:r>
          <w:rPr>
            <w:sz w:val="20"/>
            <w:color w:val="0000ff"/>
          </w:rPr>
          <w:t xml:space="preserve">Кодекс</w:t>
        </w:r>
      </w:hyperlink>
      <w:r>
        <w:rPr>
          <w:sz w:val="20"/>
        </w:rPr>
        <w:t xml:space="preserve"> Российской Федерации</w:t>
      </w:r>
    </w:p>
    <w:p>
      <w:pPr>
        <w:pStyle w:val="0"/>
        <w:spacing w:before="200" w:line-rule="auto"/>
        <w:ind w:firstLine="540"/>
        <w:jc w:val="both"/>
      </w:pPr>
      <w:r>
        <w:rPr>
          <w:sz w:val="20"/>
        </w:rPr>
        <w:t xml:space="preserve">ИОГВ - исполнительный орган государственной власти</w:t>
      </w:r>
    </w:p>
    <w:p>
      <w:pPr>
        <w:pStyle w:val="0"/>
        <w:spacing w:before="200" w:line-rule="auto"/>
        <w:ind w:firstLine="540"/>
        <w:jc w:val="both"/>
      </w:pPr>
      <w:r>
        <w:rPr>
          <w:sz w:val="20"/>
        </w:rPr>
        <w:t xml:space="preserve">ИППСУ - индивидуальная программа предоставления социальных услуг</w:t>
      </w:r>
    </w:p>
    <w:p>
      <w:pPr>
        <w:pStyle w:val="0"/>
        <w:spacing w:before="200" w:line-rule="auto"/>
        <w:ind w:firstLine="540"/>
        <w:jc w:val="both"/>
      </w:pPr>
      <w:r>
        <w:rPr>
          <w:sz w:val="20"/>
        </w:rPr>
        <w:t xml:space="preserve">ИПРА - индивидуальная программа реабилитации или абилитации инвалида</w:t>
      </w:r>
    </w:p>
    <w:p>
      <w:pPr>
        <w:pStyle w:val="0"/>
        <w:spacing w:before="200" w:line-rule="auto"/>
        <w:ind w:firstLine="540"/>
        <w:jc w:val="both"/>
      </w:pPr>
      <w:r>
        <w:rPr>
          <w:sz w:val="20"/>
        </w:rPr>
        <w:t xml:space="preserve">ИПСП - индивидуальная программа сопровождаемого проживания</w:t>
      </w:r>
    </w:p>
    <w:p>
      <w:pPr>
        <w:pStyle w:val="0"/>
        <w:spacing w:before="200" w:line-rule="auto"/>
        <w:ind w:firstLine="540"/>
        <w:jc w:val="both"/>
      </w:pPr>
      <w:r>
        <w:rPr>
          <w:sz w:val="20"/>
        </w:rPr>
        <w:t xml:space="preserve">МСЭ - медико-социальная экспертиза</w:t>
      </w:r>
    </w:p>
    <w:p>
      <w:pPr>
        <w:pStyle w:val="0"/>
        <w:spacing w:before="200" w:line-rule="auto"/>
        <w:ind w:firstLine="540"/>
        <w:jc w:val="both"/>
      </w:pPr>
      <w:r>
        <w:rPr>
          <w:sz w:val="20"/>
        </w:rPr>
        <w:t xml:space="preserve">НКО - некоммерческая организация</w:t>
      </w:r>
    </w:p>
    <w:p>
      <w:pPr>
        <w:pStyle w:val="0"/>
        <w:spacing w:before="200" w:line-rule="auto"/>
        <w:ind w:firstLine="540"/>
        <w:jc w:val="both"/>
      </w:pPr>
      <w:r>
        <w:rPr>
          <w:sz w:val="20"/>
        </w:rPr>
        <w:t xml:space="preserve">НПА - нормативный правовой акт</w:t>
      </w:r>
    </w:p>
    <w:p>
      <w:pPr>
        <w:pStyle w:val="0"/>
        <w:spacing w:before="200" w:line-rule="auto"/>
        <w:ind w:firstLine="540"/>
        <w:jc w:val="both"/>
      </w:pPr>
      <w:r>
        <w:rPr>
          <w:sz w:val="20"/>
        </w:rPr>
        <w:t xml:space="preserve">ОЖД - ограничение жизнедеятельности</w:t>
      </w:r>
    </w:p>
    <w:p>
      <w:pPr>
        <w:pStyle w:val="0"/>
        <w:spacing w:before="200" w:line-rule="auto"/>
        <w:ind w:firstLine="540"/>
        <w:jc w:val="both"/>
      </w:pPr>
      <w:r>
        <w:rPr>
          <w:sz w:val="20"/>
        </w:rPr>
        <w:t xml:space="preserve">ООН - Организация Объединенных Наций</w:t>
      </w:r>
    </w:p>
    <w:p>
      <w:pPr>
        <w:pStyle w:val="0"/>
        <w:spacing w:before="200" w:line-rule="auto"/>
        <w:ind w:firstLine="540"/>
        <w:jc w:val="both"/>
      </w:pPr>
      <w:r>
        <w:rPr>
          <w:sz w:val="20"/>
        </w:rPr>
        <w:t xml:space="preserve">РНСУ - рекомендованный набор социальных услуг</w:t>
      </w:r>
    </w:p>
    <w:p>
      <w:pPr>
        <w:pStyle w:val="0"/>
        <w:spacing w:before="200" w:line-rule="auto"/>
        <w:ind w:firstLine="540"/>
        <w:jc w:val="both"/>
      </w:pPr>
      <w:r>
        <w:rPr>
          <w:sz w:val="20"/>
        </w:rPr>
        <w:t xml:space="preserve">СП - сопровождаемое проживание</w:t>
      </w:r>
    </w:p>
    <w:p>
      <w:pPr>
        <w:pStyle w:val="0"/>
        <w:spacing w:before="200" w:line-rule="auto"/>
        <w:ind w:firstLine="540"/>
        <w:jc w:val="both"/>
      </w:pPr>
      <w:r>
        <w:rPr>
          <w:sz w:val="20"/>
        </w:rPr>
        <w:t xml:space="preserve">ТСР - технические средства реабилитации</w:t>
      </w:r>
    </w:p>
    <w:p>
      <w:pPr>
        <w:pStyle w:val="0"/>
        <w:spacing w:before="200" w:line-rule="auto"/>
        <w:ind w:firstLine="540"/>
        <w:jc w:val="both"/>
      </w:pPr>
      <w:r>
        <w:rPr>
          <w:sz w:val="20"/>
        </w:rPr>
        <w:t xml:space="preserve">ФЗ - Федеральный закон</w:t>
      </w:r>
    </w:p>
    <w:p>
      <w:pPr>
        <w:pStyle w:val="0"/>
        <w:jc w:val="both"/>
      </w:pPr>
      <w:r>
        <w:rPr>
          <w:sz w:val="20"/>
        </w:rPr>
      </w:r>
    </w:p>
    <w:p>
      <w:pPr>
        <w:pStyle w:val="2"/>
        <w:outlineLvl w:val="1"/>
        <w:jc w:val="center"/>
      </w:pPr>
      <w:r>
        <w:rPr>
          <w:sz w:val="20"/>
        </w:rPr>
        <w:t xml:space="preserve">ВВЕДЕНИЕ</w:t>
      </w:r>
    </w:p>
    <w:p>
      <w:pPr>
        <w:pStyle w:val="0"/>
        <w:jc w:val="both"/>
      </w:pPr>
      <w:r>
        <w:rPr>
          <w:sz w:val="20"/>
        </w:rPr>
      </w:r>
    </w:p>
    <w:p>
      <w:pPr>
        <w:pStyle w:val="0"/>
        <w:ind w:firstLine="540"/>
        <w:jc w:val="both"/>
      </w:pPr>
      <w:r>
        <w:rPr>
          <w:sz w:val="20"/>
        </w:rPr>
        <w:t xml:space="preserve">Государственная политика в отношении инвалидов, как одной из наименее социально защищенных категорий населения, является важной составляющей социальной политики страны. Интеграция инвалидов в общество, обеспечение им права на выбор места проживания без дискриминации, включая проживание в домашних условиях, согласно Стандартным </w:t>
      </w:r>
      <w:hyperlink w:history="0" r:id="rId8" w:tooltip="&quot;Стандартные правила обеспечения равных возможностей для инвалидов&quot; (приняты Генеральной Ассамблеей ООН 20.12.1993) {КонсультантПлюс}">
        <w:r>
          <w:rPr>
            <w:sz w:val="20"/>
            <w:color w:val="0000ff"/>
          </w:rPr>
          <w:t xml:space="preserve">правилам</w:t>
        </w:r>
      </w:hyperlink>
      <w:r>
        <w:rPr>
          <w:sz w:val="20"/>
        </w:rPr>
        <w:t xml:space="preserve"> обеспечения равных возможностей для инвалидов и </w:t>
      </w:r>
      <w:hyperlink w:history="0" r:id="rId9" w:tooltip="&quot;Конвенция о правах инвалидов&quot; (Заключена в г. Нью-Йорке 13.12.2006) {КонсультантПлюс}">
        <w:r>
          <w:rPr>
            <w:sz w:val="20"/>
            <w:color w:val="0000ff"/>
          </w:rPr>
          <w:t xml:space="preserve">Конвенции</w:t>
        </w:r>
      </w:hyperlink>
      <w:r>
        <w:rPr>
          <w:sz w:val="20"/>
        </w:rPr>
        <w:t xml:space="preserve"> о правах инвалидов </w:t>
      </w:r>
      <w:hyperlink w:history="0" w:anchor="P601" w:tooltip="1. Конвенция ООН о правах инвалидов от 13.12.2006.">
        <w:r>
          <w:rPr>
            <w:sz w:val="20"/>
            <w:color w:val="0000ff"/>
          </w:rPr>
          <w:t xml:space="preserve">[1]</w:t>
        </w:r>
      </w:hyperlink>
      <w:r>
        <w:rPr>
          <w:sz w:val="20"/>
        </w:rPr>
        <w:t xml:space="preserve">, принятыми Генеральной Ассамблеей ООН, и другим международным и российским нормативно-правовым актам рассматривается как наиболее перспективное направление социальной политики сегодня.</w:t>
      </w:r>
    </w:p>
    <w:p>
      <w:pPr>
        <w:pStyle w:val="0"/>
        <w:spacing w:before="200" w:line-rule="auto"/>
        <w:ind w:firstLine="540"/>
        <w:jc w:val="both"/>
      </w:pPr>
      <w:r>
        <w:rPr>
          <w:sz w:val="20"/>
        </w:rPr>
        <w:t xml:space="preserve">По результатам мониторинга, проведенного Федеральным методологическим и методическим центром развития сопровождаемого проживания инвалидов ФГБУ ФНОЦ МСЭ и Р им. Г.А. Альбрехта Минтруда России (далее - Федеральный центр сопровождаемого проживания), на основе представленной информации из 89 субъектов Российской Федерации по состоянию на 01.03.2024 г., в 84 субъектах Российской Федерации ведется работа по организации данной формы жизнеустройства инвалидов. Численность инвалидов, получающих услуги в рамках сопровождаемого проживания, составила 6688 человек, из них большинство - 4967 человек - проходили подготовку к сопровождаемому проживанию в условиях учебных (тренировочных) квартир.</w:t>
      </w:r>
    </w:p>
    <w:p>
      <w:pPr>
        <w:pStyle w:val="0"/>
        <w:spacing w:before="200" w:line-rule="auto"/>
        <w:ind w:firstLine="540"/>
        <w:jc w:val="both"/>
      </w:pPr>
      <w:r>
        <w:rPr>
          <w:sz w:val="20"/>
        </w:rPr>
        <w:t xml:space="preserve">Правительством Российской Федерации и Минтрудом России ведется работа по совершенствованию федерального законодательства. В декабре 2021 года утверждена "</w:t>
      </w:r>
      <w:hyperlink w:history="0" r:id="rId10" w:tooltip="Распоряжение Правительства РФ от 18.12.2021 N 3711-р &lt;Об утверждении Концепции развития в Российской Федерации системы комплексной реабилитации и абилитации инвалидов, в том числе детей-инвалидов, на период до 2025 года&gt; {КонсультантПлюс}">
        <w:r>
          <w:rPr>
            <w:sz w:val="20"/>
            <w:color w:val="0000ff"/>
          </w:rPr>
          <w:t xml:space="preserve">Концепция</w:t>
        </w:r>
      </w:hyperlink>
      <w:r>
        <w:rPr>
          <w:sz w:val="20"/>
        </w:rPr>
        <w:t xml:space="preserve"> развития в Российской Федерации системы комплексной реабилитации и абилитации лиц с инвалидностью, в т.ч. детей с инвалидностью до 2025 г." </w:t>
      </w:r>
      <w:hyperlink w:history="0" w:anchor="P602" w:tooltip="2. Об утверждении Концепции развития в Российской Федерации системы комплексной реабилитации и абилитации инвалидов, в том числе детей-инвалидов, на период до 2025 года/распоряжение Правительства Российской Федерации от 18.12.2021 N 3711-р.">
        <w:r>
          <w:rPr>
            <w:sz w:val="20"/>
            <w:color w:val="0000ff"/>
          </w:rPr>
          <w:t xml:space="preserve">[2]</w:t>
        </w:r>
      </w:hyperlink>
      <w:r>
        <w:rPr>
          <w:sz w:val="20"/>
        </w:rPr>
        <w:t xml:space="preserve">, в которой выделен </w:t>
      </w:r>
      <w:hyperlink w:history="0" r:id="rId11" w:tooltip="Распоряжение Правительства РФ от 18.12.2021 N 3711-р &lt;Об утверждении Концепции развития в Российской Федерации системы комплексной реабилитации и абилитации инвалидов, в том числе детей-инвалидов, на период до 2025 года&gt; {КонсультантПлюс}">
        <w:r>
          <w:rPr>
            <w:sz w:val="20"/>
            <w:color w:val="0000ff"/>
          </w:rPr>
          <w:t xml:space="preserve">раздел</w:t>
        </w:r>
      </w:hyperlink>
      <w:r>
        <w:rPr>
          <w:sz w:val="20"/>
        </w:rPr>
        <w:t xml:space="preserve">, посвященный особенностям организации комплексной реабилитации и абилитации, социализации и жизнеустройства ментальных инвалидов. Распоряжением Правительства Российской Федерации от 16.08.2022 N 2253-р утвержден "</w:t>
      </w:r>
      <w:hyperlink w:history="0" r:id="rId12" w:tooltip="Распоряжение Правительства РФ от 16.08.2022 N 2253-р &lt;О Плане мероприятий по реализации Концепции развития в РФ системы комплексной реабилитации и абилитации инвалидов, в том числе детей-инвалидов, на период до 2025 года&gt; {КонсультантПлюс}">
        <w:r>
          <w:rPr>
            <w:sz w:val="20"/>
            <w:color w:val="0000ff"/>
          </w:rPr>
          <w:t xml:space="preserve">План</w:t>
        </w:r>
      </w:hyperlink>
      <w:r>
        <w:rPr>
          <w:sz w:val="20"/>
        </w:rPr>
        <w:t xml:space="preserve"> мероприятий ("дорожной карты") по реализации Концепции развития в Российской Федерации системы комплексной реабилитации", в рамках реализации которого Минтрудом России утвержден Комплексный межведомственный </w:t>
      </w:r>
      <w:hyperlink w:history="0" r:id="rId13" w:tooltip="&lt;Письмо&gt; Минтруда России от 29.12.2022 N 13-5/10/В-18533 &lt;О направлении Комплексного межведомственного плана по жизнеустройству инвалидов с психическими расстройствами и расстройствами поведения (ментальными нарушениями) на период 2022 - 2025 годов&gt; {КонсультантПлюс}">
        <w:r>
          <w:rPr>
            <w:sz w:val="20"/>
            <w:color w:val="0000ff"/>
          </w:rPr>
          <w:t xml:space="preserve">план</w:t>
        </w:r>
      </w:hyperlink>
      <w:r>
        <w:rPr>
          <w:sz w:val="20"/>
        </w:rPr>
        <w:t xml:space="preserve"> по жизнеустройству инвалидов с психическими расстройствами и расстройствами поведения (ментальными нарушениями) на период 2022 - 2025 гг., направленный на решение организационных, методических, кадровых и других вопросов жизнеустройства инвалидов с психическими расстройствами и расстройствами поведения </w:t>
      </w:r>
      <w:hyperlink w:history="0" w:anchor="P603" w:tooltip="3. Об утверждении Плана мероприятий по реализации Концепции развития в Российской Федерации системы комплексной реабилитации и абилитации инвалидов, в том числе детей-инвалидов, на период до 2025 года/распоряжение Правительства Российской Федерации от 16.08.2022 N 2253-р.">
        <w:r>
          <w:rPr>
            <w:sz w:val="20"/>
            <w:color w:val="0000ff"/>
          </w:rPr>
          <w:t xml:space="preserve">[3]</w:t>
        </w:r>
      </w:hyperlink>
      <w:r>
        <w:rPr>
          <w:sz w:val="20"/>
        </w:rPr>
        <w:t xml:space="preserve">.</w:t>
      </w:r>
    </w:p>
    <w:p>
      <w:pPr>
        <w:pStyle w:val="0"/>
        <w:spacing w:before="200" w:line-rule="auto"/>
        <w:ind w:firstLine="540"/>
        <w:jc w:val="both"/>
      </w:pPr>
      <w:r>
        <w:rPr>
          <w:sz w:val="20"/>
        </w:rPr>
        <w:t xml:space="preserve">Единую для страны правовую основу сопровождаемого проживания определил Федеральный </w:t>
      </w:r>
      <w:hyperlink w:history="0" r:id="rId14" w:tooltip="Федеральный закон от 28.04.2023 N 137-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28 апреля 2023 г. N 137-ФЗ "О внесении изменений в отдельные законодательные акты Российской Федерации" </w:t>
      </w:r>
      <w:hyperlink w:history="0" w:anchor="P606" w:tooltip="4. О внесении изменений в отдельные законодательные акты Российской Федерации/Федеральный закон от 28.04.2023 N 137.">
        <w:r>
          <w:rPr>
            <w:sz w:val="20"/>
            <w:color w:val="0000ff"/>
          </w:rPr>
          <w:t xml:space="preserve">[4]</w:t>
        </w:r>
      </w:hyperlink>
      <w:r>
        <w:rPr>
          <w:sz w:val="20"/>
        </w:rPr>
        <w:t xml:space="preserve"> (далее - Федеральный закон N 137-ФЗ), который закрепил понятие "сопровождаемое проживание". Одновременно с Федеральным </w:t>
      </w:r>
      <w:hyperlink w:history="0" r:id="rId15" w:tooltip="Федеральный закон от 28.04.2023 N 13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N 137-ФЗ для реализации его положений разрабатывается ряд подзаконных нормативных правовых актов.</w:t>
      </w:r>
    </w:p>
    <w:p>
      <w:pPr>
        <w:pStyle w:val="0"/>
        <w:spacing w:before="200" w:line-rule="auto"/>
        <w:ind w:firstLine="540"/>
        <w:jc w:val="both"/>
      </w:pPr>
      <w:r>
        <w:rPr>
          <w:sz w:val="20"/>
        </w:rPr>
        <w:t xml:space="preserve">Наряду с реформированием федерального законодательства обновляется правовая система субъектов Российской Федерации в части решения конкретных вопросов, регулирующих организацию сопровождаемого проживания в регионе.</w:t>
      </w:r>
    </w:p>
    <w:p>
      <w:pPr>
        <w:pStyle w:val="0"/>
        <w:spacing w:before="200" w:line-rule="auto"/>
        <w:ind w:firstLine="540"/>
        <w:jc w:val="both"/>
      </w:pPr>
      <w:r>
        <w:rPr>
          <w:sz w:val="20"/>
        </w:rPr>
        <w:t xml:space="preserve">Целью настоящих методических рекомендаций является формирование единого подхода к организации сопровождаемого проживания инвалидов в Российской Федерации. В основу положены результаты ежегодных мониторинговых исследований по организации сопровождаемого проживания инвалидов в субъектах Российской Федерации в 2018 - 2024 гг. (по данным, представленным ИОГВ 89 субъектов Российской Федерации) и финансово-экономического анализа 14 региональных практик сопровождаемого проживания, проведенных Федеральным центром сопровождаемого проживания по заданию Минтруда России.</w:t>
      </w:r>
    </w:p>
    <w:p>
      <w:pPr>
        <w:pStyle w:val="0"/>
        <w:spacing w:before="200" w:line-rule="auto"/>
        <w:ind w:firstLine="540"/>
        <w:jc w:val="both"/>
      </w:pPr>
      <w:r>
        <w:rPr>
          <w:sz w:val="20"/>
        </w:rPr>
        <w:t xml:space="preserve">Методические рекомендации предназначены для руководителей исполнительных органов государственной власти субъектов Российской Федерации, специалистов реабилитационных центров и стационарных учреждений социального обслуживания, а также руководителей общественных и других организаций, занимающихся поддержкой инвалидов, и направлены на помощь в организации технологий сопровождаемого проживания в различных регионах Российской Федерации.</w:t>
      </w:r>
    </w:p>
    <w:p>
      <w:pPr>
        <w:pStyle w:val="0"/>
        <w:jc w:val="both"/>
      </w:pPr>
      <w:r>
        <w:rPr>
          <w:sz w:val="20"/>
        </w:rPr>
      </w:r>
    </w:p>
    <w:p>
      <w:pPr>
        <w:pStyle w:val="2"/>
        <w:outlineLvl w:val="1"/>
        <w:jc w:val="center"/>
      </w:pPr>
      <w:r>
        <w:rPr>
          <w:sz w:val="20"/>
        </w:rPr>
        <w:t xml:space="preserve">ГЛАВА 1. ТЕОРЕТИЧЕСКИЕ ОСНОВЫ</w:t>
      </w:r>
    </w:p>
    <w:p>
      <w:pPr>
        <w:pStyle w:val="0"/>
        <w:jc w:val="both"/>
      </w:pPr>
      <w:r>
        <w:rPr>
          <w:sz w:val="20"/>
        </w:rPr>
      </w:r>
    </w:p>
    <w:p>
      <w:pPr>
        <w:pStyle w:val="2"/>
        <w:outlineLvl w:val="2"/>
        <w:ind w:firstLine="540"/>
        <w:jc w:val="both"/>
      </w:pPr>
      <w:r>
        <w:rPr>
          <w:sz w:val="20"/>
        </w:rPr>
        <w:t xml:space="preserve">1.1. Термины и определения, используемые для целей настоящих методических рекомендаций</w:t>
      </w:r>
    </w:p>
    <w:p>
      <w:pPr>
        <w:pStyle w:val="0"/>
        <w:spacing w:before="200" w:line-rule="auto"/>
        <w:ind w:firstLine="540"/>
        <w:jc w:val="both"/>
      </w:pPr>
      <w:r>
        <w:rPr>
          <w:sz w:val="20"/>
        </w:rPr>
        <w:t xml:space="preserve">Инвалид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 </w:t>
      </w:r>
      <w:hyperlink w:history="0" w:anchor="P607" w:tooltip="5. О социальной защите инвалидов в Российской Федерации/Федеральный закон от 24.11.1995 N 181-ФЗ.">
        <w:r>
          <w:rPr>
            <w:sz w:val="20"/>
            <w:color w:val="0000ff"/>
          </w:rPr>
          <w:t xml:space="preserve">[5]</w:t>
        </w:r>
      </w:hyperlink>
      <w:r>
        <w:rPr>
          <w:sz w:val="20"/>
        </w:rPr>
        <w:t xml:space="preserve">.</w:t>
      </w:r>
    </w:p>
    <w:p>
      <w:pPr>
        <w:pStyle w:val="0"/>
        <w:spacing w:before="200" w:line-rule="auto"/>
        <w:ind w:firstLine="540"/>
        <w:jc w:val="both"/>
      </w:pPr>
      <w:r>
        <w:rPr>
          <w:sz w:val="20"/>
        </w:rPr>
        <w:t xml:space="preserve">Индивидуальная программа реабилитации или абилитации инвалида (ИПРА) - комплекс оптимальных для инвалида реабилитационных мероприятий, включающий в себя отдельные виды, формы, объемы, сроки и порядок реализации медицинских, профессиональных и других реабилитационных мер, направленных на восстановление, компенсацию нарушенных функций организма, формирование, восстановление, компенсацию способностей инвалида к выполнению определенных видов деятельности </w:t>
      </w:r>
      <w:hyperlink w:history="0" w:anchor="P607" w:tooltip="5. О социальной защите инвалидов в Российской Федерации/Федеральный закон от 24.11.1995 N 181-ФЗ.">
        <w:r>
          <w:rPr>
            <w:sz w:val="20"/>
            <w:color w:val="0000ff"/>
          </w:rPr>
          <w:t xml:space="preserve">[5]</w:t>
        </w:r>
      </w:hyperlink>
      <w:r>
        <w:rPr>
          <w:sz w:val="20"/>
        </w:rPr>
        <w:t xml:space="preserve">.</w:t>
      </w:r>
    </w:p>
    <w:p>
      <w:pPr>
        <w:pStyle w:val="0"/>
        <w:spacing w:before="200" w:line-rule="auto"/>
        <w:ind w:firstLine="540"/>
        <w:jc w:val="both"/>
      </w:pPr>
      <w:r>
        <w:rPr>
          <w:sz w:val="20"/>
        </w:rPr>
        <w:t xml:space="preserve">Ограничение жизнедеятельности - полная или частичная утрата лицом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 заниматься трудовой деятельностью </w:t>
      </w:r>
      <w:hyperlink w:history="0" w:anchor="P608" w:tooltip="6. О классификациях и критериях, используемых при осуществлении медико-социальной экспертизы граждан федеральными государственными учреждениями медико-социальной экспертизы/приказ Минтруда России от 27.08.2019 N 585н.">
        <w:r>
          <w:rPr>
            <w:sz w:val="20"/>
            <w:color w:val="0000ff"/>
          </w:rPr>
          <w:t xml:space="preserve">[6]</w:t>
        </w:r>
      </w:hyperlink>
      <w:r>
        <w:rPr>
          <w:sz w:val="20"/>
        </w:rPr>
        <w:t xml:space="preserve">.</w:t>
      </w:r>
    </w:p>
    <w:p>
      <w:pPr>
        <w:pStyle w:val="0"/>
        <w:spacing w:before="200" w:line-rule="auto"/>
        <w:ind w:firstLine="540"/>
        <w:jc w:val="both"/>
      </w:pPr>
      <w:r>
        <w:rPr>
          <w:sz w:val="20"/>
        </w:rPr>
        <w:t xml:space="preserve">Сопровождаемое проживание инвалидов - комплекс мер, направленных на обеспечение проживания в домашних условиях инвалидов старше 18 лет, неспособных вести самостоятельный образ жизни без помощи других лиц, а также на повышение способности таких инвалидов к самообслуживанию и удовлетворению основных жизненных потребностей (самообслуживанию, трудовой и иной деятельности, досугу и общению) </w:t>
      </w:r>
      <w:hyperlink w:history="0" w:anchor="P606" w:tooltip="4. О внесении изменений в отдельные законодательные акты Российской Федерации/Федеральный закон от 28.04.2023 N 137.">
        <w:r>
          <w:rPr>
            <w:sz w:val="20"/>
            <w:color w:val="0000ff"/>
          </w:rPr>
          <w:t xml:space="preserve">[4]</w:t>
        </w:r>
      </w:hyperlink>
      <w:r>
        <w:rPr>
          <w:sz w:val="20"/>
        </w:rPr>
        <w:t xml:space="preserve">.</w:t>
      </w:r>
    </w:p>
    <w:p>
      <w:pPr>
        <w:pStyle w:val="0"/>
        <w:spacing w:before="200" w:line-rule="auto"/>
        <w:ind w:firstLine="540"/>
        <w:jc w:val="both"/>
      </w:pPr>
      <w:r>
        <w:rPr>
          <w:sz w:val="20"/>
        </w:rPr>
        <w:t xml:space="preserve">Целевая группа для сопровождаемого проживания - инвалиды, старше 18 лет, неспособные вести самостоятельный образ жизни без помощи других лиц </w:t>
      </w:r>
      <w:hyperlink w:history="0" w:anchor="P606" w:tooltip="4. О внесении изменений в отдельные законодательные акты Российской Федерации/Федеральный закон от 28.04.2023 N 137.">
        <w:r>
          <w:rPr>
            <w:sz w:val="20"/>
            <w:color w:val="0000ff"/>
          </w:rPr>
          <w:t xml:space="preserve">[4]</w:t>
        </w:r>
      </w:hyperlink>
      <w:r>
        <w:rPr>
          <w:sz w:val="20"/>
        </w:rPr>
        <w:t xml:space="preserve">.</w:t>
      </w:r>
    </w:p>
    <w:p>
      <w:pPr>
        <w:pStyle w:val="0"/>
        <w:spacing w:before="200" w:line-rule="auto"/>
        <w:ind w:firstLine="540"/>
        <w:jc w:val="both"/>
      </w:pPr>
      <w:r>
        <w:rPr>
          <w:sz w:val="20"/>
        </w:rPr>
        <w:t xml:space="preserve">Сопровождаемая трудовая деятельность инвалидов - трудовая деятельность инвалида трудоспособного возраста, в том числе на специальных рабочих местах, осуществляемая с помощью других лиц </w:t>
      </w:r>
      <w:hyperlink w:history="0" w:anchor="P606" w:tooltip="4. О внесении изменений в отдельные законодательные акты Российской Федерации/Федеральный закон от 28.04.2023 N 137.">
        <w:r>
          <w:rPr>
            <w:sz w:val="20"/>
            <w:color w:val="0000ff"/>
          </w:rPr>
          <w:t xml:space="preserve">[4]</w:t>
        </w:r>
      </w:hyperlink>
      <w:r>
        <w:rPr>
          <w:sz w:val="20"/>
        </w:rPr>
        <w:t xml:space="preserve">.</w:t>
      </w:r>
    </w:p>
    <w:p>
      <w:pPr>
        <w:pStyle w:val="0"/>
        <w:spacing w:before="200" w:line-rule="auto"/>
        <w:ind w:firstLine="540"/>
        <w:jc w:val="both"/>
      </w:pPr>
      <w:r>
        <w:rPr>
          <w:sz w:val="20"/>
        </w:rPr>
        <w:t xml:space="preserve">Социальная занятость инвалидов - деятельность инвалидов, не являющихся занятыми в соответствии с законодательством о занятости в связи с имеющимися у них значительно выраженными ограничениями способности к трудовой деятельности и способных к выполнению несложных (простых) видов деятельности исключительно с помощью других лиц </w:t>
      </w:r>
      <w:hyperlink w:history="0" w:anchor="P606" w:tooltip="4. О внесении изменений в отдельные законодательные акты Российской Федерации/Федеральный закон от 28.04.2023 N 137.">
        <w:r>
          <w:rPr>
            <w:sz w:val="20"/>
            <w:color w:val="0000ff"/>
          </w:rPr>
          <w:t xml:space="preserve">[4]</w:t>
        </w:r>
      </w:hyperlink>
      <w:r>
        <w:rPr>
          <w:sz w:val="20"/>
        </w:rPr>
        <w:t xml:space="preserve">.</w:t>
      </w:r>
    </w:p>
    <w:p>
      <w:pPr>
        <w:pStyle w:val="0"/>
        <w:spacing w:before="200" w:line-rule="auto"/>
        <w:ind w:firstLine="540"/>
        <w:jc w:val="both"/>
      </w:pPr>
      <w:r>
        <w:rPr>
          <w:sz w:val="20"/>
        </w:rPr>
        <w:t xml:space="preserve">Формы сопровождаемого проживания - форма проживания инвалидов в рамках сопровождаемого проживания: индивидуальная и групповая </w:t>
      </w:r>
      <w:hyperlink w:history="0" w:anchor="P609" w:tooltip="7. Об утверждении методических рекомендаций по организации различных технологий сопровождаемого проживания инвалидов, в том числе такой технологии, как сопровождаемое совместное проживание малых групп инвалидов в отдельных жилых помещениях/приказ Министерства труда и социальной защиты Российской Федерации от 14.12.2017 N 847.">
        <w:r>
          <w:rPr>
            <w:sz w:val="20"/>
            <w:color w:val="0000ff"/>
          </w:rPr>
          <w:t xml:space="preserve">[7]</w:t>
        </w:r>
      </w:hyperlink>
      <w:r>
        <w:rPr>
          <w:sz w:val="20"/>
        </w:rPr>
        <w:t xml:space="preserve">.</w:t>
      </w:r>
    </w:p>
    <w:p>
      <w:pPr>
        <w:pStyle w:val="0"/>
        <w:spacing w:before="200" w:line-rule="auto"/>
        <w:ind w:firstLine="540"/>
        <w:jc w:val="both"/>
      </w:pPr>
      <w:r>
        <w:rPr>
          <w:sz w:val="20"/>
        </w:rPr>
        <w:t xml:space="preserve">Объем предоставления услуг - регулярность и длительность предоставления услуг (в день/неделю), выраженный в единицах времени </w:t>
      </w:r>
      <w:hyperlink w:history="0" w:anchor="P609" w:tooltip="7. Об утверждении методических рекомендаций по организации различных технологий сопровождаемого проживания инвалидов, в том числе такой технологии, как сопровождаемое совместное проживание малых групп инвалидов в отдельных жилых помещениях/приказ Министерства труда и социальной защиты Российской Федерации от 14.12.2017 N 847.">
        <w:r>
          <w:rPr>
            <w:sz w:val="20"/>
            <w:color w:val="0000ff"/>
          </w:rPr>
          <w:t xml:space="preserve">[7]</w:t>
        </w:r>
      </w:hyperlink>
      <w:r>
        <w:rPr>
          <w:sz w:val="20"/>
        </w:rPr>
        <w:t xml:space="preserve">.</w:t>
      </w:r>
    </w:p>
    <w:p>
      <w:pPr>
        <w:pStyle w:val="0"/>
        <w:spacing w:before="200" w:line-rule="auto"/>
        <w:ind w:firstLine="540"/>
        <w:jc w:val="both"/>
      </w:pPr>
      <w:r>
        <w:rPr>
          <w:sz w:val="20"/>
        </w:rPr>
        <w:t xml:space="preserve">Социальная защита инвалидов - система гарантированных государством экономических, правовых мер и мер социальной поддержки, обеспечивающих инвалидам условия для преодоления, замещения (компенсации) ограничений жизнедеятельности и направленных на создание им равных с другими гражданами возможностей участия в жизни общества </w:t>
      </w:r>
      <w:hyperlink w:history="0" w:anchor="P610" w:tooltip="8. Об основах социального обслуживания граждан в Российской Федерации/Федеральный закон от 28.12.2013 N 442-ФЗ.">
        <w:r>
          <w:rPr>
            <w:sz w:val="20"/>
            <w:color w:val="0000ff"/>
          </w:rPr>
          <w:t xml:space="preserve">[8]</w:t>
        </w:r>
      </w:hyperlink>
      <w:r>
        <w:rPr>
          <w:sz w:val="20"/>
        </w:rPr>
        <w:t xml:space="preserve">.</w:t>
      </w:r>
    </w:p>
    <w:p>
      <w:pPr>
        <w:pStyle w:val="0"/>
        <w:spacing w:before="200" w:line-rule="auto"/>
        <w:ind w:firstLine="540"/>
        <w:jc w:val="both"/>
      </w:pPr>
      <w:r>
        <w:rPr>
          <w:sz w:val="20"/>
        </w:rPr>
        <w:t xml:space="preserve">Социальное обслуживание - деятельность по предоставлению социальных услуг гражданам </w:t>
      </w:r>
      <w:hyperlink w:history="0" w:anchor="P610" w:tooltip="8. Об основах социального обслуживания граждан в Российской Федерации/Федеральный закон от 28.12.2013 N 442-ФЗ.">
        <w:r>
          <w:rPr>
            <w:sz w:val="20"/>
            <w:color w:val="0000ff"/>
          </w:rPr>
          <w:t xml:space="preserve">[8]</w:t>
        </w:r>
      </w:hyperlink>
      <w:r>
        <w:rPr>
          <w:sz w:val="20"/>
        </w:rPr>
        <w:t xml:space="preserve">.</w:t>
      </w:r>
    </w:p>
    <w:p>
      <w:pPr>
        <w:pStyle w:val="0"/>
        <w:spacing w:before="200" w:line-rule="auto"/>
        <w:ind w:firstLine="540"/>
        <w:jc w:val="both"/>
      </w:pPr>
      <w:r>
        <w:rPr>
          <w:sz w:val="20"/>
        </w:rPr>
        <w:t xml:space="preserve">Социальная услуга - действие или действия в сфере социального обслуживания по оказанию постоянной, периодической, разовой помощи, в том числе срочной помощи, гражданину в целях улучшения условий его жизнедеятельности и (или) расширения его возможностей самостоятельно обеспечивать свои основные жизненные потребности </w:t>
      </w:r>
      <w:hyperlink w:history="0" w:anchor="P609" w:tooltip="7. Об утверждении методических рекомендаций по организации различных технологий сопровождаемого проживания инвалидов, в том числе такой технологии, как сопровождаемое совместное проживание малых групп инвалидов в отдельных жилых помещениях/приказ Министерства труда и социальной защиты Российской Федерации от 14.12.2017 N 847.">
        <w:r>
          <w:rPr>
            <w:sz w:val="20"/>
            <w:color w:val="0000ff"/>
          </w:rPr>
          <w:t xml:space="preserve">[7]</w:t>
        </w:r>
      </w:hyperlink>
      <w:r>
        <w:rPr>
          <w:sz w:val="20"/>
        </w:rPr>
        <w:t xml:space="preserve">.</w:t>
      </w:r>
    </w:p>
    <w:p>
      <w:pPr>
        <w:pStyle w:val="0"/>
        <w:spacing w:before="200" w:line-rule="auto"/>
        <w:ind w:firstLine="540"/>
        <w:jc w:val="both"/>
      </w:pPr>
      <w:r>
        <w:rPr>
          <w:sz w:val="20"/>
        </w:rPr>
        <w:t xml:space="preserve">Социальное сопровождение - содействие в предоставлении медицинской, психологической, педагогической, юридической, социальной помощи, не относящейся к социальным услугам </w:t>
      </w:r>
      <w:hyperlink w:history="0" w:anchor="P610" w:tooltip="8. Об основах социального обслуживания граждан в Российской Федерации/Федеральный закон от 28.12.2013 N 442-ФЗ.">
        <w:r>
          <w:rPr>
            <w:sz w:val="20"/>
            <w:color w:val="0000ff"/>
          </w:rPr>
          <w:t xml:space="preserve">[8]</w:t>
        </w:r>
      </w:hyperlink>
      <w:r>
        <w:rPr>
          <w:sz w:val="20"/>
        </w:rPr>
        <w:t xml:space="preserve">.</w:t>
      </w:r>
    </w:p>
    <w:p>
      <w:pPr>
        <w:pStyle w:val="0"/>
        <w:spacing w:before="200" w:line-rule="auto"/>
        <w:ind w:firstLine="540"/>
        <w:jc w:val="both"/>
      </w:pPr>
      <w:r>
        <w:rPr>
          <w:sz w:val="20"/>
        </w:rPr>
        <w:t xml:space="preserve">Сопровождение при содействии занятости инвалида - оказание индивидуальной помощи незанятому инвалиду при его трудоустройстве, создание условий для осуществления им трудовой деятельности и ускорения его профессиональной адаптации на рабочем месте, а также формирование пути его передвижения до места работы и обратно и по территории работодателя </w:t>
      </w:r>
      <w:hyperlink w:history="0" w:anchor="P611" w:tooltip="9. О занятости населения в Российской Федерации/Закон Российской Федерации от 19.04.1991 N 1032-1 (Федеральный закон от 12.12.2023 N 565-ФЗ &quot;О занятости населения в Российской Федерации&quot;).">
        <w:r>
          <w:rPr>
            <w:sz w:val="20"/>
            <w:color w:val="0000ff"/>
          </w:rPr>
          <w:t xml:space="preserve">[9]</w:t>
        </w:r>
      </w:hyperlink>
      <w:r>
        <w:rPr>
          <w:sz w:val="20"/>
        </w:rPr>
        <w:t xml:space="preserve">.</w:t>
      </w:r>
    </w:p>
    <w:p>
      <w:pPr>
        <w:pStyle w:val="0"/>
        <w:spacing w:before="200" w:line-rule="auto"/>
        <w:ind w:firstLine="540"/>
        <w:jc w:val="both"/>
      </w:pPr>
      <w:r>
        <w:rPr>
          <w:sz w:val="20"/>
        </w:rPr>
        <w:t xml:space="preserve">Образование - единый целенаправленный процесс воспитания и обучения,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компетенций определенных объема и сложности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 </w:t>
      </w:r>
      <w:hyperlink w:history="0" w:anchor="P612" w:tooltip="10. Об образовании в Российской Федерации/Федеральный закон от 29.12.2012 N 273-ФЗ.">
        <w:r>
          <w:rPr>
            <w:sz w:val="20"/>
            <w:color w:val="0000ff"/>
          </w:rPr>
          <w:t xml:space="preserve">[10]</w:t>
        </w:r>
      </w:hyperlink>
      <w:r>
        <w:rPr>
          <w:sz w:val="20"/>
        </w:rPr>
        <w:t xml:space="preserve">.</w:t>
      </w:r>
    </w:p>
    <w:p>
      <w:pPr>
        <w:pStyle w:val="0"/>
        <w:spacing w:before="200" w:line-rule="auto"/>
        <w:ind w:firstLine="540"/>
        <w:jc w:val="both"/>
      </w:pPr>
      <w:r>
        <w:rPr>
          <w:sz w:val="20"/>
        </w:rPr>
        <w:t xml:space="preserve">Жилищный фонд - совокупность всех жилых помещений, находящихся на территории Российской Федерации </w:t>
      </w:r>
      <w:hyperlink w:history="0" w:anchor="P613" w:tooltip="11. Жилищный кодекс Российской Федерации/Федеральный закон от 29.12.2004 N 188-ФЗ.">
        <w:r>
          <w:rPr>
            <w:sz w:val="20"/>
            <w:color w:val="0000ff"/>
          </w:rPr>
          <w:t xml:space="preserve">[11]</w:t>
        </w:r>
      </w:hyperlink>
      <w:r>
        <w:rPr>
          <w:sz w:val="20"/>
        </w:rPr>
        <w:t xml:space="preserve">.</w:t>
      </w:r>
    </w:p>
    <w:p>
      <w:pPr>
        <w:pStyle w:val="0"/>
        <w:spacing w:before="200" w:line-rule="auto"/>
        <w:ind w:firstLine="540"/>
        <w:jc w:val="both"/>
      </w:pPr>
      <w:r>
        <w:rPr>
          <w:sz w:val="20"/>
        </w:rPr>
        <w:t xml:space="preserve">Квартира сопровождаемого проживания - жилое помещение, приспособленное для постоянного проживания инвалидов и отвечающие установленным санитарным и техническим правилам и нормам, иным требованиям законодательства Российской Федерации, обеспечивающих, в том числе ее доступность.</w:t>
      </w:r>
    </w:p>
    <w:p>
      <w:pPr>
        <w:pStyle w:val="0"/>
        <w:spacing w:before="200" w:line-rule="auto"/>
        <w:ind w:firstLine="540"/>
        <w:jc w:val="both"/>
      </w:pPr>
      <w:r>
        <w:rPr>
          <w:sz w:val="20"/>
        </w:rPr>
        <w:t xml:space="preserve">Уполномоченные организации - организации, которые находятся в ведении уполномоченного органа субъекта Российской Федерации и которым предоставлены полномочия на признание граждан нуждающимися в социальном обслуживании и составление индивидуальной программы на территориях одного или нескольких муниципальных образований </w:t>
      </w:r>
      <w:hyperlink w:history="0" w:anchor="P610" w:tooltip="8. Об основах социального обслуживания граждан в Российской Федерации/Федеральный закон от 28.12.2013 N 442-ФЗ.">
        <w:r>
          <w:rPr>
            <w:sz w:val="20"/>
            <w:color w:val="0000ff"/>
          </w:rPr>
          <w:t xml:space="preserve">[8]</w:t>
        </w:r>
      </w:hyperlink>
      <w:r>
        <w:rPr>
          <w:sz w:val="20"/>
        </w:rPr>
        <w:t xml:space="preserve">.</w:t>
      </w:r>
    </w:p>
    <w:p>
      <w:pPr>
        <w:pStyle w:val="0"/>
        <w:jc w:val="both"/>
      </w:pPr>
      <w:r>
        <w:rPr>
          <w:sz w:val="20"/>
        </w:rPr>
      </w:r>
    </w:p>
    <w:p>
      <w:pPr>
        <w:pStyle w:val="2"/>
        <w:outlineLvl w:val="2"/>
        <w:ind w:firstLine="540"/>
        <w:jc w:val="both"/>
      </w:pPr>
      <w:r>
        <w:rPr>
          <w:sz w:val="20"/>
        </w:rPr>
        <w:t xml:space="preserve">1.2. Нормативные правовые акты, регламентирующие реализацию технологий сопровождаемого проживания</w:t>
      </w:r>
    </w:p>
    <w:p>
      <w:pPr>
        <w:pStyle w:val="0"/>
        <w:spacing w:before="200" w:line-rule="auto"/>
        <w:ind w:firstLine="540"/>
        <w:jc w:val="both"/>
      </w:pPr>
      <w:r>
        <w:rPr>
          <w:sz w:val="20"/>
        </w:rPr>
        <w:t xml:space="preserve">Реализация технологий сопровождаемого проживания в Российской Федерации осуществляется в рамках действующего федерального и регионального законодательства.</w:t>
      </w:r>
    </w:p>
    <w:p>
      <w:pPr>
        <w:pStyle w:val="0"/>
        <w:jc w:val="both"/>
      </w:pPr>
      <w:r>
        <w:rPr>
          <w:sz w:val="20"/>
        </w:rPr>
      </w:r>
    </w:p>
    <w:p>
      <w:pPr>
        <w:pStyle w:val="2"/>
        <w:outlineLvl w:val="3"/>
        <w:ind w:firstLine="540"/>
        <w:jc w:val="both"/>
      </w:pPr>
      <w:r>
        <w:rPr>
          <w:sz w:val="20"/>
        </w:rPr>
        <w:t xml:space="preserve">1.2.1. Федеральный уровень</w:t>
      </w:r>
    </w:p>
    <w:p>
      <w:pPr>
        <w:pStyle w:val="0"/>
        <w:spacing w:before="200" w:line-rule="auto"/>
        <w:ind w:firstLine="540"/>
        <w:jc w:val="both"/>
      </w:pPr>
      <w:r>
        <w:rPr>
          <w:sz w:val="20"/>
        </w:rPr>
        <w:t xml:space="preserve">Право всех граждан России на свободу передвижения, выбор места пребывания и жительства гарантируется </w:t>
      </w:r>
      <w:hyperlink w:history="0" r:id="rId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w:t>
      </w:r>
      <w:hyperlink w:history="0" w:anchor="P614" w:tooltip="12. Конституция Российской Федерации/принята всенародным голосованием 12.12.1993 с изменениями, одобренными в ходе общероссийского голосования 01.07.2020.">
        <w:r>
          <w:rPr>
            <w:sz w:val="20"/>
            <w:color w:val="0000ff"/>
          </w:rPr>
          <w:t xml:space="preserve">[12]</w:t>
        </w:r>
      </w:hyperlink>
      <w:r>
        <w:rPr>
          <w:sz w:val="20"/>
        </w:rPr>
        <w:t xml:space="preserve"> и </w:t>
      </w:r>
      <w:hyperlink w:history="0" r:id="rId17" w:tooltip="Закон РФ от 25.06.1993 N 5242-1 (ред. от 13.12.2024) &quot;О праве граждан Российской Федерации на свободу передвижения, выбор места пребывания и жительства в пределах Российской Федерации&quot; {КонсультантПлюс}">
        <w:r>
          <w:rPr>
            <w:sz w:val="20"/>
            <w:color w:val="0000ff"/>
          </w:rPr>
          <w:t xml:space="preserve">Законом</w:t>
        </w:r>
      </w:hyperlink>
      <w:r>
        <w:rPr>
          <w:sz w:val="20"/>
        </w:rPr>
        <w:t xml:space="preserve"> Российской Федерации от 25 июня 1993 г. N 5242-1 "О праве граждан Российской Федерации на свободу передвижения, выбор места пребывания и жительства в пределах Российской Федерации" </w:t>
      </w:r>
      <w:hyperlink w:history="0" w:anchor="P615" w:tooltip="13. О праве граждан Российской Федерации на свободу передвижения, выбор места пребывания и жительства в пределах Российской Федерации/Закон Российской Федерации от 25.06.1993 N 5242-1.">
        <w:r>
          <w:rPr>
            <w:sz w:val="20"/>
            <w:color w:val="0000ff"/>
          </w:rPr>
          <w:t xml:space="preserve">[13]</w:t>
        </w:r>
      </w:hyperlink>
      <w:r>
        <w:rPr>
          <w:sz w:val="20"/>
        </w:rPr>
        <w:t xml:space="preserve">.</w:t>
      </w:r>
    </w:p>
    <w:p>
      <w:pPr>
        <w:pStyle w:val="0"/>
        <w:spacing w:before="200" w:line-rule="auto"/>
        <w:ind w:firstLine="540"/>
        <w:jc w:val="both"/>
      </w:pPr>
      <w:r>
        <w:rPr>
          <w:sz w:val="20"/>
        </w:rPr>
        <w:t xml:space="preserve">Федеральный </w:t>
      </w:r>
      <w:hyperlink w:history="0" r:id="rId18"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закон</w:t>
        </w:r>
      </w:hyperlink>
      <w:r>
        <w:rPr>
          <w:sz w:val="20"/>
        </w:rPr>
        <w:t xml:space="preserve"> от 24 ноября 1995 г. N 181-ФЗ "О социальной защите инвалидов в Российской Федерации" не допускает дискриминацию по признаку инвалидности и обеспечивает предоставление и соблюдение в отношении данной категории людей различных прав (далее - Федеральный закон N 181-ФЗ) </w:t>
      </w:r>
      <w:hyperlink w:history="0" w:anchor="P607" w:tooltip="5. О социальной защите инвалидов в Российской Федерации/Федеральный закон от 24.11.1995 N 181-ФЗ.">
        <w:r>
          <w:rPr>
            <w:sz w:val="20"/>
            <w:color w:val="0000ff"/>
          </w:rPr>
          <w:t xml:space="preserve">[5]</w:t>
        </w:r>
      </w:hyperlink>
      <w:r>
        <w:rPr>
          <w:sz w:val="20"/>
        </w:rPr>
        <w:t xml:space="preserve">. В соответствии со </w:t>
      </w:r>
      <w:hyperlink w:history="0" r:id="rId19"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 10</w:t>
        </w:r>
      </w:hyperlink>
      <w:r>
        <w:rPr>
          <w:sz w:val="20"/>
        </w:rPr>
        <w:t xml:space="preserve"> Федерального закона N 181-ФЗ государство гарантирует инвалидам проведение реабилитационных и абилитационных мероприятий, получение технических средств и услуг, предусмотренных федеральным перечнем реабилитационных мероприятий, технических средств реабилитации и услуг, предоставляемых инвалиду.</w:t>
      </w:r>
    </w:p>
    <w:p>
      <w:pPr>
        <w:pStyle w:val="0"/>
        <w:spacing w:before="200" w:line-rule="auto"/>
        <w:ind w:firstLine="540"/>
        <w:jc w:val="both"/>
      </w:pPr>
      <w:r>
        <w:rPr>
          <w:sz w:val="20"/>
        </w:rPr>
        <w:t xml:space="preserve">Получение социальных услуг всеми людьми, независимо от места и времени их пребывания, в том числе и инвалидами закреплено Федеральным </w:t>
      </w:r>
      <w:hyperlink w:history="0" r:id="rId20"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законом</w:t>
        </w:r>
      </w:hyperlink>
      <w:r>
        <w:rPr>
          <w:sz w:val="20"/>
        </w:rPr>
        <w:t xml:space="preserve"> от 28 декабря 2013 г. N 442-ФЗ "Об основах социального обслуживания граждан в Российской Федерации" (далее - Федеральный закон N 442-ФЗ) </w:t>
      </w:r>
      <w:hyperlink w:history="0" w:anchor="P610" w:tooltip="8. Об основах социального обслуживания граждан в Российской Федерации/Федеральный закон от 28.12.2013 N 442-ФЗ.">
        <w:r>
          <w:rPr>
            <w:sz w:val="20"/>
            <w:color w:val="0000ff"/>
          </w:rPr>
          <w:t xml:space="preserve">[8]</w:t>
        </w:r>
      </w:hyperlink>
      <w:r>
        <w:rPr>
          <w:sz w:val="20"/>
        </w:rPr>
        <w:t xml:space="preserve">. Один из принципов, закрепленных Федеральным </w:t>
      </w:r>
      <w:hyperlink w:history="0" r:id="rId21"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законом</w:t>
        </w:r>
      </w:hyperlink>
      <w:r>
        <w:rPr>
          <w:sz w:val="20"/>
        </w:rPr>
        <w:t xml:space="preserve"> N 442-ФЗ - сохранение пребывания гражданина в привычной благоприятной среде </w:t>
      </w:r>
      <w:hyperlink w:history="0" r:id="rId22"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(ст. 4)</w:t>
        </w:r>
      </w:hyperlink>
      <w:r>
        <w:rPr>
          <w:sz w:val="20"/>
        </w:rPr>
        <w:t xml:space="preserve">. Равное право для оказания социальных услуг предоставлено как государственным, так и негосударственным организациям, в том числе социально ориентированным некоммерческим организациям, и индивидуальным предпринимателям </w:t>
      </w:r>
      <w:hyperlink w:history="0" r:id="rId23"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(ст. 5)</w:t>
        </w:r>
      </w:hyperlink>
      <w:r>
        <w:rPr>
          <w:sz w:val="20"/>
        </w:rPr>
        <w:t xml:space="preserve">. В Федеральном </w:t>
      </w:r>
      <w:hyperlink w:history="0" r:id="rId24"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законе</w:t>
        </w:r>
      </w:hyperlink>
      <w:r>
        <w:rPr>
          <w:sz w:val="20"/>
        </w:rPr>
        <w:t xml:space="preserve"> N 442-ФЗ дано понятие социальному сопровождению - содействие в предоставлении медицинской, психологической, педагогической, юридической, социальной помощи, не относящейся к социальным услугам </w:t>
      </w:r>
      <w:hyperlink w:history="0" r:id="rId25"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(ст. 22)</w:t>
        </w:r>
      </w:hyperlink>
      <w:r>
        <w:rPr>
          <w:sz w:val="20"/>
        </w:rPr>
        <w:t xml:space="preserve">.</w:t>
      </w:r>
    </w:p>
    <w:p>
      <w:pPr>
        <w:pStyle w:val="0"/>
        <w:spacing w:before="200" w:line-rule="auto"/>
        <w:ind w:firstLine="540"/>
        <w:jc w:val="both"/>
      </w:pPr>
      <w:r>
        <w:rPr>
          <w:sz w:val="20"/>
        </w:rPr>
        <w:t xml:space="preserve">Право инвалидов на образование закреплено Федеральным </w:t>
      </w:r>
      <w:hyperlink w:history="0" r:id="rId26" w:tooltip="Федеральный закон от 29.12.2012 N 273-ФЗ (ред. от 13.12.2024) &quot;Об образовании в Российской Федерации&quot; (с изм. и доп., вступ. в силу с 24.12.2024) {КонсультантПлюс}">
        <w:r>
          <w:rPr>
            <w:sz w:val="20"/>
            <w:color w:val="0000ff"/>
          </w:rPr>
          <w:t xml:space="preserve">законом</w:t>
        </w:r>
      </w:hyperlink>
      <w:r>
        <w:rPr>
          <w:sz w:val="20"/>
        </w:rPr>
        <w:t xml:space="preserve"> от 29 декабря 2012 г. N 273-ФЗ "Об образовании в Российской Федерации" (далее - Федеральный закон N 273-ФЗ) </w:t>
      </w:r>
      <w:hyperlink w:history="0" w:anchor="P612" w:tooltip="10. Об образовании в Российской Федерации/Федеральный закон от 29.12.2012 N 273-ФЗ.">
        <w:r>
          <w:rPr>
            <w:sz w:val="20"/>
            <w:color w:val="0000ff"/>
          </w:rPr>
          <w:t xml:space="preserve">[10]</w:t>
        </w:r>
      </w:hyperlink>
      <w:r>
        <w:rPr>
          <w:sz w:val="20"/>
        </w:rPr>
        <w:t xml:space="preserve">. Федеральным </w:t>
      </w:r>
      <w:hyperlink w:history="0" r:id="rId27" w:tooltip="Федеральный закон от 29.12.2012 N 273-ФЗ (ред. от 13.12.2024) &quot;Об образовании в Российской Федерации&quot; (с изм. и доп., вступ. в силу с 24.12.2024) {КонсультантПлюс}">
        <w:r>
          <w:rPr>
            <w:sz w:val="20"/>
            <w:color w:val="0000ff"/>
          </w:rPr>
          <w:t xml:space="preserve">законом</w:t>
        </w:r>
      </w:hyperlink>
      <w:r>
        <w:rPr>
          <w:sz w:val="20"/>
        </w:rPr>
        <w:t xml:space="preserve"> N 273-ФЗ предусмотрено создание необходимых условий для получения без дискриминации качественного образования лицами с ограниченными возможностями здоровья, в том числе посредством организации инклюзивного образования </w:t>
      </w:r>
      <w:hyperlink w:history="0" w:anchor="P612" w:tooltip="10. Об образовании в Российской Федерации/Федеральный закон от 29.12.2012 N 273-ФЗ.">
        <w:r>
          <w:rPr>
            <w:sz w:val="20"/>
            <w:color w:val="0000ff"/>
          </w:rPr>
          <w:t xml:space="preserve">[10]</w:t>
        </w:r>
      </w:hyperlink>
      <w:r>
        <w:rPr>
          <w:sz w:val="20"/>
        </w:rPr>
        <w:t xml:space="preserve">.</w:t>
      </w:r>
    </w:p>
    <w:p>
      <w:pPr>
        <w:pStyle w:val="0"/>
        <w:spacing w:before="200" w:line-rule="auto"/>
        <w:ind w:firstLine="540"/>
        <w:jc w:val="both"/>
      </w:pPr>
      <w:r>
        <w:rPr>
          <w:sz w:val="20"/>
        </w:rPr>
        <w:t xml:space="preserve">Вопросы трудовой занятости инвалидов отражены в </w:t>
      </w:r>
      <w:hyperlink w:history="0" r:id="rId28"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sz w:val="20"/>
            <w:color w:val="0000ff"/>
          </w:rPr>
          <w:t xml:space="preserve">Законе</w:t>
        </w:r>
      </w:hyperlink>
      <w:r>
        <w:rPr>
          <w:sz w:val="20"/>
        </w:rPr>
        <w:t xml:space="preserve"> Российской Федерации от 19 апреля 1991 г. N 1032-1 "О занятости населения в Российской Федерации" (далее - Закон N 1032-1), который дает дополнительные гарантии на получение образования и труд людей с инвалидностью. В целях оказания индивидуальной помощи незанятому инвалиду при его трудоустройстве, </w:t>
      </w:r>
      <w:hyperlink w:history="0" r:id="rId29"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sz w:val="20"/>
            <w:color w:val="0000ff"/>
          </w:rPr>
          <w:t xml:space="preserve">Законом</w:t>
        </w:r>
      </w:hyperlink>
      <w:r>
        <w:rPr>
          <w:sz w:val="20"/>
        </w:rPr>
        <w:t xml:space="preserve"> N 1032-1 закреплено понятие "сопровождение при содействии занятости инвалидов" (</w:t>
      </w:r>
      <w:hyperlink w:history="0" r:id="rId30"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sz w:val="20"/>
            <w:color w:val="0000ff"/>
          </w:rPr>
          <w:t xml:space="preserve">ст. 13.1</w:t>
        </w:r>
      </w:hyperlink>
      <w:r>
        <w:rPr>
          <w:sz w:val="20"/>
        </w:rPr>
        <w:t xml:space="preserve">.) </w:t>
      </w:r>
      <w:hyperlink w:history="0" w:anchor="P611" w:tooltip="9. О занятости населения в Российской Федерации/Закон Российской Федерации от 19.04.1991 N 1032-1 (Федеральный закон от 12.12.2023 N 565-ФЗ &quot;О занятости населения в Российской Федерации&quot;).">
        <w:r>
          <w:rPr>
            <w:sz w:val="20"/>
            <w:color w:val="0000ff"/>
          </w:rPr>
          <w:t xml:space="preserve">[9]</w:t>
        </w:r>
      </w:hyperlink>
      <w:r>
        <w:rPr>
          <w:sz w:val="20"/>
        </w:rPr>
        <w:t xml:space="preserve">. Аналогичные позиции отражены в Федеральном </w:t>
      </w:r>
      <w:hyperlink w:history="0" r:id="rId31" w:tooltip="Федеральный закон от 12.12.2023 N 565-ФЗ (ред. от 08.08.2024) &quot;О занятости населения в Российской Федерации&quot; {КонсультантПлюс}">
        <w:r>
          <w:rPr>
            <w:sz w:val="20"/>
            <w:color w:val="0000ff"/>
          </w:rPr>
          <w:t xml:space="preserve">законе</w:t>
        </w:r>
      </w:hyperlink>
      <w:r>
        <w:rPr>
          <w:sz w:val="20"/>
        </w:rPr>
        <w:t xml:space="preserve"> от 12 декабря 2023 г. N 565-ФЗ "О занятости населения в Российской Федерации" (далее - Федеральный закон N 565-ФЗ), положения которого в части содействия занятости инвалидов вступают в силу с 1 сентября 2024 года.</w:t>
      </w:r>
    </w:p>
    <w:p>
      <w:pPr>
        <w:pStyle w:val="0"/>
        <w:spacing w:before="200" w:line-rule="auto"/>
        <w:ind w:firstLine="540"/>
        <w:jc w:val="both"/>
      </w:pPr>
      <w:r>
        <w:rPr>
          <w:sz w:val="20"/>
        </w:rPr>
        <w:t xml:space="preserve">На реализацию прав инвалидов в области ведения самостоятельной жизни направлены "</w:t>
      </w:r>
      <w:hyperlink w:history="0" r:id="rId32" w:tooltip="Распоряжение Правительства РФ от 18.12.2021 N 3711-р &lt;Об утверждении Концепции развития в Российской Федерации системы комплексной реабилитации и абилитации инвалидов, в том числе детей-инвалидов, на период до 2025 года&gt; {КонсультантПлюс}">
        <w:r>
          <w:rPr>
            <w:sz w:val="20"/>
            <w:color w:val="0000ff"/>
          </w:rPr>
          <w:t xml:space="preserve">Концепция</w:t>
        </w:r>
      </w:hyperlink>
      <w:r>
        <w:rPr>
          <w:sz w:val="20"/>
        </w:rPr>
        <w:t xml:space="preserve"> развития в Российской Федерации системы комплексной реабилитации и абилитации инвалидов, в том числе детей-инвалидов, на период до 2025 года" (далее - Концепция) </w:t>
      </w:r>
      <w:hyperlink w:history="0" w:anchor="P602" w:tooltip="2. Об утверждении Концепции развития в Российской Федерации системы комплексной реабилитации и абилитации инвалидов, в том числе детей-инвалидов, на период до 2025 года/распоряжение Правительства Российской Федерации от 18.12.2021 N 3711-р.">
        <w:r>
          <w:rPr>
            <w:sz w:val="20"/>
            <w:color w:val="0000ff"/>
          </w:rPr>
          <w:t xml:space="preserve">[2]</w:t>
        </w:r>
      </w:hyperlink>
      <w:r>
        <w:rPr>
          <w:sz w:val="20"/>
        </w:rPr>
        <w:t xml:space="preserve"> и </w:t>
      </w:r>
      <w:hyperlink w:history="0" r:id="rId33" w:tooltip="Распоряжение Правительства РФ от 16.08.2022 N 2253-р &lt;О Плане мероприятий по реализации Концепции развития в РФ системы комплексной реабилитации и абилитации инвалидов, в том числе детей-инвалидов, на период до 2025 года&gt; {КонсультантПлюс}">
        <w:r>
          <w:rPr>
            <w:sz w:val="20"/>
            <w:color w:val="0000ff"/>
          </w:rPr>
          <w:t xml:space="preserve">план</w:t>
        </w:r>
      </w:hyperlink>
      <w:r>
        <w:rPr>
          <w:sz w:val="20"/>
        </w:rPr>
        <w:t xml:space="preserve"> мероприятий по ее реализации (далее - План по Концепции) </w:t>
      </w:r>
      <w:hyperlink w:history="0" w:anchor="P603" w:tooltip="3. Об утверждении Плана мероприятий по реализации Концепции развития в Российской Федерации системы комплексной реабилитации и абилитации инвалидов, в том числе детей-инвалидов, на период до 2025 года/распоряжение Правительства Российской Федерации от 16.08.2022 N 2253-р.">
        <w:r>
          <w:rPr>
            <w:sz w:val="20"/>
            <w:color w:val="0000ff"/>
          </w:rPr>
          <w:t xml:space="preserve">[3]</w:t>
        </w:r>
      </w:hyperlink>
      <w:r>
        <w:rPr>
          <w:sz w:val="20"/>
        </w:rPr>
        <w:t xml:space="preserve">.</w:t>
      </w:r>
    </w:p>
    <w:p>
      <w:pPr>
        <w:pStyle w:val="0"/>
        <w:spacing w:before="200" w:line-rule="auto"/>
        <w:ind w:firstLine="540"/>
        <w:jc w:val="both"/>
      </w:pPr>
      <w:r>
        <w:rPr>
          <w:sz w:val="20"/>
        </w:rPr>
        <w:t xml:space="preserve">В основе </w:t>
      </w:r>
      <w:hyperlink w:history="0" r:id="rId34" w:tooltip="Распоряжение Правительства РФ от 18.12.2021 N 3711-р &lt;Об утверждении Концепции развития в Российской Федерации системы комплексной реабилитации и абилитации инвалидов, в том числе детей-инвалидов, на период до 2025 года&gt; {КонсультантПлюс}">
        <w:r>
          <w:rPr>
            <w:sz w:val="20"/>
            <w:color w:val="0000ff"/>
          </w:rPr>
          <w:t xml:space="preserve">Концепции</w:t>
        </w:r>
      </w:hyperlink>
      <w:r>
        <w:rPr>
          <w:sz w:val="20"/>
        </w:rPr>
        <w:t xml:space="preserve"> заложена модель жизнеустройства инвалидов с ментальными нарушениями, ориентированная на деинституализацию, социализацию, сопровождение при получении различных услуг и организацию сопровождаемого проживания.</w:t>
      </w:r>
    </w:p>
    <w:p>
      <w:pPr>
        <w:pStyle w:val="0"/>
        <w:spacing w:before="200" w:line-rule="auto"/>
        <w:ind w:firstLine="540"/>
        <w:jc w:val="both"/>
      </w:pPr>
      <w:r>
        <w:rPr>
          <w:sz w:val="20"/>
        </w:rPr>
        <w:t xml:space="preserve">На первом этапе реализации </w:t>
      </w:r>
      <w:hyperlink w:history="0" r:id="rId35" w:tooltip="Распоряжение Правительства РФ от 18.12.2021 N 3711-р &lt;Об утверждении Концепции развития в Российской Федерации системы комплексной реабилитации и абилитации инвалидов, в том числе детей-инвалидов, на период до 2025 года&gt; {КонсультантПлюс}">
        <w:r>
          <w:rPr>
            <w:sz w:val="20"/>
            <w:color w:val="0000ff"/>
          </w:rPr>
          <w:t xml:space="preserve">Концепции</w:t>
        </w:r>
      </w:hyperlink>
      <w:r>
        <w:rPr>
          <w:sz w:val="20"/>
        </w:rPr>
        <w:t xml:space="preserve"> в 2022 - 2023 гг. сформирована законодательная, нормативно-правовая и методическая база с целью обеспечения условий для сопровождения при организации жизнеустройства и закрепление процедуры выбора инвалидами формы их жизнеустройства, исключив возможность недобровольного пребывания в стационарных организациях. Второй этап 2024 - 2025 гг. направлен на создание организационных условий для предоставления современных, доступных и качественных реабилитационных и абилитационных услуг.</w:t>
      </w:r>
    </w:p>
    <w:p>
      <w:pPr>
        <w:pStyle w:val="0"/>
        <w:spacing w:before="200" w:line-rule="auto"/>
        <w:ind w:firstLine="540"/>
        <w:jc w:val="both"/>
      </w:pPr>
      <w:r>
        <w:rPr>
          <w:sz w:val="20"/>
        </w:rPr>
        <w:t xml:space="preserve">В рамках реализации </w:t>
      </w:r>
      <w:hyperlink w:history="0" r:id="rId36" w:tooltip="Распоряжение Правительства РФ от 16.08.2022 N 2253-р &lt;О Плане мероприятий по реализации Концепции развития в РФ системы комплексной реабилитации и абилитации инвалидов, в том числе детей-инвалидов, на период до 2025 года&gt; {КонсультантПлюс}">
        <w:r>
          <w:rPr>
            <w:sz w:val="20"/>
            <w:color w:val="0000ff"/>
          </w:rPr>
          <w:t xml:space="preserve">Плана</w:t>
        </w:r>
      </w:hyperlink>
      <w:r>
        <w:rPr>
          <w:sz w:val="20"/>
        </w:rPr>
        <w:t xml:space="preserve"> по Концепции утвержден "Комплексный межведомственный </w:t>
      </w:r>
      <w:hyperlink w:history="0" r:id="rId37" w:tooltip="&lt;Письмо&gt; Минтруда России от 29.12.2022 N 13-5/10/В-18533 &lt;О направлении Комплексного межведомственного плана по жизнеустройству инвалидов с психическими расстройствами и расстройствами поведения (ментальными нарушениями) на период 2022 - 2025 годов&gt; {КонсультантПлюс}">
        <w:r>
          <w:rPr>
            <w:sz w:val="20"/>
            <w:color w:val="0000ff"/>
          </w:rPr>
          <w:t xml:space="preserve">план</w:t>
        </w:r>
      </w:hyperlink>
      <w:r>
        <w:rPr>
          <w:sz w:val="20"/>
        </w:rPr>
        <w:t xml:space="preserve"> по жизнеустройству инвалидов с психическими расстройствами и расстройствами поведения (ментальными нарушениями) на период 2022 - 2025 гг.", направленный на формирование правовых, социальных, научно-методических, институциональных, экономических, кадровых основ жизнеустройства инвалидов с психическими расстройствами и расстройствами поведения, неспособных вести самостоятельный образ жизни </w:t>
      </w:r>
      <w:hyperlink w:history="0" w:anchor="P616" w:tooltip="14. Комплексный межведомственный план по жизнеустройству инвалидов с психическими расстройствами и расстройствами поведения (ментальными нарушениями) на период 2022 - 2025 гг.&quot;, направленный на формирование правовых, социальных, научно-методических, институциональных, экономических, кадровых основ жизнеустройства инвалидов с психическими расстройствами и расстройствами поведения, неспособных вести самостоятельный образ жизни/приказ Минтруда России от 29.12.2022.">
        <w:r>
          <w:rPr>
            <w:sz w:val="20"/>
            <w:color w:val="0000ff"/>
          </w:rPr>
          <w:t xml:space="preserve">[14]</w:t>
        </w:r>
      </w:hyperlink>
      <w:r>
        <w:rPr>
          <w:sz w:val="20"/>
        </w:rPr>
        <w:t xml:space="preserve">.</w:t>
      </w:r>
    </w:p>
    <w:p>
      <w:pPr>
        <w:pStyle w:val="0"/>
        <w:spacing w:before="200" w:line-rule="auto"/>
        <w:ind w:firstLine="540"/>
        <w:jc w:val="both"/>
      </w:pPr>
      <w:r>
        <w:rPr>
          <w:sz w:val="20"/>
        </w:rPr>
        <w:t xml:space="preserve">Вопросы организации сопровождаемого проживания нашли свое отражение в Государственной </w:t>
      </w:r>
      <w:hyperlink w:history="0" r:id="rId38" w:tooltip="Постановление Правительства РФ от 29.03.2019 N 363 (ред. от 14.12.2024) &quot;Об утверждении государственной программы Российской Федерации &quot;Доступная среда&quot; {КонсультантПлюс}">
        <w:r>
          <w:rPr>
            <w:sz w:val="20"/>
            <w:color w:val="0000ff"/>
          </w:rPr>
          <w:t xml:space="preserve">программе</w:t>
        </w:r>
      </w:hyperlink>
      <w:r>
        <w:rPr>
          <w:sz w:val="20"/>
        </w:rPr>
        <w:t xml:space="preserve"> Российской Федерации "Доступная среда" </w:t>
      </w:r>
      <w:hyperlink w:history="0" w:anchor="P617" w:tooltip="15. Об утверждении государственной программы Российской Федерации &quot;Доступная среда&quot;/постановление Правительства Российской Федерации 29.03.2019 N 363.">
        <w:r>
          <w:rPr>
            <w:sz w:val="20"/>
            <w:color w:val="0000ff"/>
          </w:rPr>
          <w:t xml:space="preserve">[15]</w:t>
        </w:r>
      </w:hyperlink>
      <w:r>
        <w:rPr>
          <w:sz w:val="20"/>
        </w:rPr>
        <w:t xml:space="preserve">. Предусмотрена финансовая поддержка таких проектов в субъектах Российской Федерации при условии их регионального софинансирования.</w:t>
      </w:r>
    </w:p>
    <w:p>
      <w:pPr>
        <w:pStyle w:val="0"/>
        <w:spacing w:before="200" w:line-rule="auto"/>
        <w:ind w:firstLine="540"/>
        <w:jc w:val="both"/>
      </w:pPr>
      <w:r>
        <w:rPr>
          <w:sz w:val="20"/>
        </w:rPr>
        <w:t xml:space="preserve">Среди мероприятий, на которые предусмотрено софинансирование из средств федерального бюджета: приобретение мебели, бытовой техники в организации, которые реализуют практики сопровождаемого проживания инвалидов и подлежат включению в систему комплексной реабилитации и абилитации инвалидов; проведение обучения инвалидов, в том числе детей-инвалидов, членов их семей навыкам ухода, подбору и пользованию техническими средствами реабилитации, реабилитационным навыкам; подготовка кадров для работы в этом направлении.</w:t>
      </w:r>
    </w:p>
    <w:p>
      <w:pPr>
        <w:pStyle w:val="0"/>
        <w:spacing w:before="200" w:line-rule="auto"/>
        <w:ind w:firstLine="540"/>
        <w:jc w:val="both"/>
      </w:pPr>
      <w:r>
        <w:rPr>
          <w:sz w:val="20"/>
        </w:rPr>
        <w:t xml:space="preserve">По результатам проделанной работы к концу 2025 г. количество регионов, реализующих сопровождаемое проживание инвалидов, должно составить 100%.</w:t>
      </w:r>
    </w:p>
    <w:p>
      <w:pPr>
        <w:pStyle w:val="0"/>
        <w:spacing w:before="200" w:line-rule="auto"/>
        <w:ind w:firstLine="540"/>
        <w:jc w:val="both"/>
      </w:pPr>
      <w:r>
        <w:rPr>
          <w:sz w:val="20"/>
        </w:rPr>
        <w:t xml:space="preserve">В сентябре 2023 года вступила в силу </w:t>
      </w:r>
      <w:hyperlink w:history="0" r:id="rId39" w:tooltip="Федеральный закон от 28.04.2023 N 137-ФЗ &quot;О внесении изменений в отдельные законодательные акты Российской Федерации&quot; {КонсультантПлюс}">
        <w:r>
          <w:rPr>
            <w:sz w:val="20"/>
            <w:color w:val="0000ff"/>
          </w:rPr>
          <w:t xml:space="preserve">ст. 3</w:t>
        </w:r>
      </w:hyperlink>
      <w:r>
        <w:rPr>
          <w:sz w:val="20"/>
        </w:rPr>
        <w:t xml:space="preserve"> Федерального закона N 137-ФЗ, который внес изменения в Федеральный закон N 181-ФЗ, дополнив его </w:t>
      </w:r>
      <w:hyperlink w:history="0" r:id="rId40"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статьей 9.1</w:t>
        </w:r>
      </w:hyperlink>
      <w:r>
        <w:rPr>
          <w:sz w:val="20"/>
        </w:rPr>
        <w:t xml:space="preserve"> "Сопровождаемое проживание инвалидов" </w:t>
      </w:r>
      <w:hyperlink w:history="0" w:anchor="P606" w:tooltip="4. О внесении изменений в отдельные законодательные акты Российской Федерации/Федеральный закон от 28.04.2023 N 137.">
        <w:r>
          <w:rPr>
            <w:sz w:val="20"/>
            <w:color w:val="0000ff"/>
          </w:rPr>
          <w:t xml:space="preserve">[4]</w:t>
        </w:r>
      </w:hyperlink>
      <w:r>
        <w:rPr>
          <w:sz w:val="20"/>
        </w:rPr>
        <w:t xml:space="preserve">.</w:t>
      </w:r>
    </w:p>
    <w:p>
      <w:pPr>
        <w:pStyle w:val="0"/>
        <w:spacing w:before="200" w:line-rule="auto"/>
        <w:ind w:firstLine="540"/>
        <w:jc w:val="both"/>
      </w:pPr>
      <w:r>
        <w:rPr>
          <w:sz w:val="20"/>
        </w:rPr>
        <w:t xml:space="preserve">Данное понятие рассматривается как комплекс мер, направленных на обеспечение самостоятельного проживания в домашних условиях инвалидов старше 18 лет, неспособных вести самостоятельный образ жизни без помощи других лиц, а также повышение способности таких категорий инвалидов к удовлетворению основных жизненных потребностей (самообслуживанию, трудовой и иной деятельности, досугу и общению). Федеральным </w:t>
      </w:r>
      <w:hyperlink w:history="0" r:id="rId41"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законом</w:t>
        </w:r>
      </w:hyperlink>
      <w:r>
        <w:rPr>
          <w:sz w:val="20"/>
        </w:rPr>
        <w:t xml:space="preserve"> N 181-ФЗ определяются полномочия органов исполнительной власти по установлению нуждаемости инвалида в сопровождаемом проживании. Даны также определения понятиям "сопровождаемая трудовая деятельность" инвалидов и "социальная занятость".</w:t>
      </w:r>
    </w:p>
    <w:p>
      <w:pPr>
        <w:pStyle w:val="0"/>
        <w:spacing w:before="200" w:line-rule="auto"/>
        <w:ind w:firstLine="540"/>
        <w:jc w:val="both"/>
      </w:pPr>
      <w:r>
        <w:rPr>
          <w:sz w:val="20"/>
        </w:rPr>
        <w:t xml:space="preserve">Для реализации положений Федерального </w:t>
      </w:r>
      <w:hyperlink w:history="0" r:id="rId42" w:tooltip="Федеральный закон от 28.04.2023 N 137-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N 137-ФЗ разрабатывается ряд подзаконных нормативных правовых актов, регулирующих вопросы организации сопровождаемого проживания инвалидов, в т.ч. критерии определения нуждаемости, правила организации, перечень, стандарты и объем предоставления услуг, порядок правового регулирования трудовой деятельности и социальной занятости инвалидов, вопросы межведомственного взаимодействия и др. В таблице 1 представлен анализ нормативных правовых актов федерального уровня, обеспечивающих реализацию сопровождаемого проживания.</w:t>
      </w:r>
    </w:p>
    <w:p>
      <w:pPr>
        <w:pStyle w:val="0"/>
        <w:jc w:val="both"/>
      </w:pPr>
      <w:r>
        <w:rPr>
          <w:sz w:val="20"/>
        </w:rPr>
      </w:r>
    </w:p>
    <w:p>
      <w:pPr>
        <w:pStyle w:val="0"/>
        <w:ind w:firstLine="540"/>
        <w:jc w:val="both"/>
      </w:pPr>
      <w:r>
        <w:rPr>
          <w:sz w:val="20"/>
        </w:rPr>
        <w:t xml:space="preserve">Таблица 1 - Федеральные нормативные правовые акты и методические документы для организации сопровождаемого проживания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324"/>
        <w:gridCol w:w="1304"/>
        <w:gridCol w:w="5443"/>
      </w:tblGrid>
      <w:tr>
        <w:tc>
          <w:tcPr>
            <w:tcW w:w="2324" w:type="dxa"/>
          </w:tcPr>
          <w:p>
            <w:pPr>
              <w:pStyle w:val="0"/>
              <w:jc w:val="center"/>
            </w:pPr>
            <w:r>
              <w:rPr>
                <w:sz w:val="20"/>
              </w:rPr>
              <w:t xml:space="preserve">Название</w:t>
            </w:r>
          </w:p>
        </w:tc>
        <w:tc>
          <w:tcPr>
            <w:tcW w:w="1304" w:type="dxa"/>
          </w:tcPr>
          <w:p>
            <w:pPr>
              <w:pStyle w:val="0"/>
              <w:jc w:val="center"/>
            </w:pPr>
            <w:r>
              <w:rPr>
                <w:sz w:val="20"/>
              </w:rPr>
              <w:t xml:space="preserve">Выходные данные</w:t>
            </w:r>
          </w:p>
        </w:tc>
        <w:tc>
          <w:tcPr>
            <w:tcW w:w="5443" w:type="dxa"/>
          </w:tcPr>
          <w:p>
            <w:pPr>
              <w:pStyle w:val="0"/>
              <w:jc w:val="center"/>
            </w:pPr>
            <w:r>
              <w:rPr>
                <w:sz w:val="20"/>
              </w:rPr>
              <w:t xml:space="preserve">Основные положения</w:t>
            </w:r>
          </w:p>
        </w:tc>
      </w:tr>
      <w:tr>
        <w:tc>
          <w:tcPr>
            <w:tcW w:w="2324" w:type="dxa"/>
          </w:tcPr>
          <w:p>
            <w:pPr>
              <w:pStyle w:val="0"/>
              <w:jc w:val="center"/>
            </w:pPr>
            <w:r>
              <w:rPr>
                <w:sz w:val="20"/>
              </w:rPr>
              <w:t xml:space="preserve">1</w:t>
            </w:r>
          </w:p>
        </w:tc>
        <w:tc>
          <w:tcPr>
            <w:tcW w:w="1304" w:type="dxa"/>
          </w:tcPr>
          <w:p>
            <w:pPr>
              <w:pStyle w:val="0"/>
              <w:jc w:val="center"/>
            </w:pPr>
            <w:r>
              <w:rPr>
                <w:sz w:val="20"/>
              </w:rPr>
              <w:t xml:space="preserve">2</w:t>
            </w:r>
          </w:p>
        </w:tc>
        <w:tc>
          <w:tcPr>
            <w:tcW w:w="5443" w:type="dxa"/>
          </w:tcPr>
          <w:p>
            <w:pPr>
              <w:pStyle w:val="0"/>
              <w:jc w:val="center"/>
            </w:pPr>
            <w:r>
              <w:rPr>
                <w:sz w:val="20"/>
              </w:rPr>
              <w:t xml:space="preserve">3</w:t>
            </w:r>
          </w:p>
        </w:tc>
      </w:tr>
      <w:tr>
        <w:tc>
          <w:tcPr>
            <w:tcW w:w="2324" w:type="dxa"/>
          </w:tcPr>
          <w:p>
            <w:pPr>
              <w:pStyle w:val="0"/>
            </w:pPr>
            <w:r>
              <w:rPr>
                <w:sz w:val="20"/>
              </w:rPr>
              <w:t xml:space="preserve">Федеральный </w:t>
            </w:r>
            <w:hyperlink w:history="0" r:id="rId43" w:tooltip="Федеральный закон от 03.05.2012 N 46-ФЗ &quot;О ратификации Конвенции о правах инвалидов&quot; {КонсультантПлюс}">
              <w:r>
                <w:rPr>
                  <w:sz w:val="20"/>
                  <w:color w:val="0000ff"/>
                </w:rPr>
                <w:t xml:space="preserve">закон</w:t>
              </w:r>
            </w:hyperlink>
            <w:r>
              <w:rPr>
                <w:sz w:val="20"/>
              </w:rPr>
              <w:t xml:space="preserve"> "О ратификации Конвенции о правах инвалидов"</w:t>
            </w:r>
          </w:p>
        </w:tc>
        <w:tc>
          <w:tcPr>
            <w:tcW w:w="1304" w:type="dxa"/>
          </w:tcPr>
          <w:p>
            <w:pPr>
              <w:pStyle w:val="0"/>
              <w:jc w:val="center"/>
            </w:pPr>
            <w:r>
              <w:rPr>
                <w:sz w:val="20"/>
              </w:rPr>
              <w:t xml:space="preserve">03.05.2012 N 46-ФЗ</w:t>
            </w:r>
          </w:p>
        </w:tc>
        <w:tc>
          <w:tcPr>
            <w:tcW w:w="5443" w:type="dxa"/>
          </w:tcPr>
          <w:p>
            <w:pPr>
              <w:pStyle w:val="0"/>
              <w:jc w:val="both"/>
            </w:pPr>
            <w:r>
              <w:rPr>
                <w:sz w:val="20"/>
              </w:rPr>
              <w:t xml:space="preserve">Ратификация </w:t>
            </w:r>
            <w:hyperlink w:history="0" r:id="rId44" w:tooltip="&quot;Конвенция о правах инвалидов&quot; (Заключена в г. Нью-Йорке 13.12.2006) {КонсультантПлюс}">
              <w:r>
                <w:rPr>
                  <w:sz w:val="20"/>
                  <w:color w:val="0000ff"/>
                </w:rPr>
                <w:t xml:space="preserve">Конвенции</w:t>
              </w:r>
            </w:hyperlink>
            <w:r>
              <w:rPr>
                <w:sz w:val="20"/>
              </w:rPr>
              <w:t xml:space="preserve"> создаст дополнительные гарантии обеспечения, защиты и развития социальных и экономических прав инвалидов, а также послужит ориентиром для дальнейшего совершенствования правового регулирования и практической деятельности в сфере социальной защиты инвалидов.</w:t>
            </w:r>
          </w:p>
          <w:p>
            <w:pPr>
              <w:pStyle w:val="0"/>
              <w:jc w:val="both"/>
            </w:pPr>
            <w:hyperlink w:history="0" r:id="rId45" w:tooltip="&quot;Конвенция о правах инвалидов&quot; (Заключена в г. Нью-Йорке 13.12.2006) {КонсультантПлюс}">
              <w:r>
                <w:rPr>
                  <w:sz w:val="20"/>
                  <w:color w:val="0000ff"/>
                </w:rPr>
                <w:t xml:space="preserve">Статья 19</w:t>
              </w:r>
            </w:hyperlink>
            <w:r>
              <w:rPr>
                <w:sz w:val="20"/>
              </w:rPr>
              <w:t xml:space="preserve">. Конвенции "Самостоятельный образ жизни и вовлеченность в местное сообщество". Государства-участники признают равное право всех инвалидов жить в обычных местах проживания, при равных с другими людьми вариантах выбора</w:t>
            </w:r>
          </w:p>
        </w:tc>
      </w:tr>
      <w:tr>
        <w:tc>
          <w:tcPr>
            <w:tcW w:w="2324" w:type="dxa"/>
          </w:tcPr>
          <w:p>
            <w:pPr>
              <w:pStyle w:val="0"/>
            </w:pPr>
            <w:hyperlink w:history="0" r:id="rId4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w:t>
            </w:r>
          </w:p>
        </w:tc>
        <w:tc>
          <w:tcPr>
            <w:tcW w:w="1304" w:type="dxa"/>
          </w:tcPr>
          <w:p>
            <w:pPr>
              <w:pStyle w:val="0"/>
              <w:jc w:val="center"/>
            </w:pPr>
            <w:r>
              <w:rPr>
                <w:sz w:val="20"/>
              </w:rPr>
              <w:t xml:space="preserve">12.12.1993</w:t>
            </w:r>
          </w:p>
        </w:tc>
        <w:tc>
          <w:tcPr>
            <w:tcW w:w="5443" w:type="dxa"/>
          </w:tcPr>
          <w:p>
            <w:pPr>
              <w:pStyle w:val="0"/>
              <w:jc w:val="both"/>
            </w:pPr>
            <w:hyperlink w:history="0" r:id="rId4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Статья 27. п. 1</w:t>
              </w:r>
            </w:hyperlink>
            <w:r>
              <w:rPr>
                <w:sz w:val="20"/>
              </w:rPr>
              <w:t xml:space="preserve">. Каждый, кто законно находится на территории Российской Федерации, имеет право свободно передвигаться, выбирать место пребывания и жительства</w:t>
            </w:r>
          </w:p>
        </w:tc>
      </w:tr>
      <w:tr>
        <w:tc>
          <w:tcPr>
            <w:tcW w:w="2324" w:type="dxa"/>
          </w:tcPr>
          <w:p>
            <w:pPr>
              <w:pStyle w:val="0"/>
            </w:pPr>
            <w:r>
              <w:rPr>
                <w:sz w:val="20"/>
              </w:rPr>
              <w:t xml:space="preserve">Гражданский </w:t>
            </w:r>
            <w:hyperlink w:history="0" r:id="rId48" w:tooltip="&quot;Гражданский кодекс Российской Федерации (часть первая)&quot; от 30.11.1994 N 51-ФЗ (ред. от 08.08.2024, с изм. от 31.10.2024) {КонсультантПлюс}">
              <w:r>
                <w:rPr>
                  <w:sz w:val="20"/>
                  <w:color w:val="0000ff"/>
                </w:rPr>
                <w:t xml:space="preserve">кодекс</w:t>
              </w:r>
            </w:hyperlink>
            <w:r>
              <w:rPr>
                <w:sz w:val="20"/>
              </w:rPr>
              <w:t xml:space="preserve"> Российской Федерации (часть первая)</w:t>
            </w:r>
          </w:p>
        </w:tc>
        <w:tc>
          <w:tcPr>
            <w:tcW w:w="1304" w:type="dxa"/>
          </w:tcPr>
          <w:p>
            <w:pPr>
              <w:pStyle w:val="0"/>
              <w:jc w:val="center"/>
            </w:pPr>
            <w:r>
              <w:rPr>
                <w:sz w:val="20"/>
              </w:rPr>
              <w:t xml:space="preserve">30.11.1994 N 51-ФЗ</w:t>
            </w:r>
          </w:p>
        </w:tc>
        <w:tc>
          <w:tcPr>
            <w:tcW w:w="5443" w:type="dxa"/>
          </w:tcPr>
          <w:p>
            <w:pPr>
              <w:pStyle w:val="0"/>
              <w:jc w:val="both"/>
            </w:pPr>
            <w:hyperlink w:history="0" r:id="rId49" w:tooltip="&quot;Гражданский кодекс Российской Федерации (часть первая)&quot; от 30.11.1994 N 51-ФЗ (ред. от 08.08.2024, с изм. от 31.10.2024) {КонсультантПлюс}">
              <w:r>
                <w:rPr>
                  <w:sz w:val="20"/>
                  <w:color w:val="0000ff"/>
                </w:rPr>
                <w:t xml:space="preserve">Статья 29 п. 3</w:t>
              </w:r>
            </w:hyperlink>
          </w:p>
          <w:p>
            <w:pPr>
              <w:pStyle w:val="0"/>
              <w:jc w:val="both"/>
            </w:pPr>
            <w:r>
              <w:rPr>
                <w:sz w:val="20"/>
              </w:rPr>
              <w:t xml:space="preserve">При развитии способности гражданина, который был признан недееспособным, понимать значение своих действий или руководить ими лишь при помощи других лиц суд признает такого гражданина ограниченно дееспособным. При восстановлении способности гражданина, который был признан недееспособным, понимать значение своих действий или руководить ими суд признает его дееспособным.</w:t>
            </w:r>
          </w:p>
          <w:p>
            <w:pPr>
              <w:pStyle w:val="0"/>
              <w:jc w:val="both"/>
            </w:pPr>
            <w:hyperlink w:history="0" r:id="rId50" w:tooltip="&quot;Гражданский кодекс Российской Федерации (часть первая)&quot; от 30.11.1994 N 51-ФЗ (ред. от 08.08.2024, с изм. от 31.10.2024) {КонсультантПлюс}">
              <w:r>
                <w:rPr>
                  <w:sz w:val="20"/>
                  <w:color w:val="0000ff"/>
                </w:rPr>
                <w:t xml:space="preserve">Статья 30</w:t>
              </w:r>
            </w:hyperlink>
          </w:p>
          <w:p>
            <w:pPr>
              <w:pStyle w:val="0"/>
              <w:jc w:val="both"/>
            </w:pPr>
            <w:r>
              <w:rPr>
                <w:sz w:val="20"/>
              </w:rPr>
              <w:t xml:space="preserve">Гражданин, который вследствие психического расстройства признан ограниченно дееспособным и над которым установлено попечительство может совершать сделки, предусмотренные </w:t>
            </w:r>
            <w:hyperlink w:history="0" r:id="rId51" w:tooltip="&quot;Гражданский кодекс Российской Федерации (часть первая)&quot; от 30.11.1994 N 51-ФЗ (ред. от 08.08.2024, с изм. от 31.10.2024) {КонсультантПлюс}">
              <w:r>
                <w:rPr>
                  <w:sz w:val="20"/>
                  <w:color w:val="0000ff"/>
                </w:rPr>
                <w:t xml:space="preserve">подпунктами 1</w:t>
              </w:r>
            </w:hyperlink>
            <w:r>
              <w:rPr>
                <w:sz w:val="20"/>
              </w:rPr>
              <w:t xml:space="preserve"> и </w:t>
            </w:r>
            <w:hyperlink w:history="0" r:id="rId52" w:tooltip="&quot;Гражданский кодекс Российской Федерации (часть первая)&quot; от 30.11.1994 N 51-ФЗ (ред. от 08.08.2024, с изм. от 31.10.2024) {КонсультантПлюс}">
              <w:r>
                <w:rPr>
                  <w:sz w:val="20"/>
                  <w:color w:val="0000ff"/>
                </w:rPr>
                <w:t xml:space="preserve">4 статьи 26</w:t>
              </w:r>
            </w:hyperlink>
            <w:r>
              <w:rPr>
                <w:sz w:val="20"/>
              </w:rPr>
              <w:t xml:space="preserve"> настоящего Кодекса</w:t>
            </w:r>
          </w:p>
          <w:p>
            <w:pPr>
              <w:pStyle w:val="0"/>
              <w:jc w:val="both"/>
            </w:pPr>
            <w:r>
              <w:rPr>
                <w:sz w:val="20"/>
              </w:rPr>
              <w:t xml:space="preserve">самостоятельно:</w:t>
            </w:r>
          </w:p>
          <w:p>
            <w:pPr>
              <w:pStyle w:val="0"/>
              <w:jc w:val="both"/>
            </w:pPr>
            <w:r>
              <w:rPr>
                <w:sz w:val="20"/>
              </w:rPr>
              <w:t xml:space="preserve">1) распоряжаться своими заработком, стипендией и иными доходами;</w:t>
            </w:r>
          </w:p>
          <w:p>
            <w:pPr>
              <w:pStyle w:val="0"/>
              <w:jc w:val="both"/>
            </w:pPr>
            <w:r>
              <w:rPr>
                <w:sz w:val="20"/>
              </w:rPr>
              <w:t xml:space="preserve">2) осуществлять права автора произведения науки, литературы или искусства, изобретения или иного охраняемого законом результата своей интеллектуальной деятельности;</w:t>
            </w:r>
          </w:p>
          <w:p>
            <w:pPr>
              <w:pStyle w:val="0"/>
              <w:jc w:val="both"/>
            </w:pPr>
            <w:r>
              <w:rPr>
                <w:sz w:val="20"/>
              </w:rPr>
              <w:t xml:space="preserve">3) в соответствии с законом вносить вклады в кредитные учреждения и распоряжаться ими;</w:t>
            </w:r>
          </w:p>
          <w:p>
            <w:pPr>
              <w:pStyle w:val="0"/>
              <w:jc w:val="both"/>
            </w:pPr>
            <w:r>
              <w:rPr>
                <w:sz w:val="20"/>
              </w:rPr>
              <w:t xml:space="preserve">4) совершать мелкие бытовые сделки и иные сделки, предусмотренные </w:t>
            </w:r>
            <w:hyperlink w:history="0" r:id="rId53" w:tooltip="&quot;Гражданский кодекс Российской Федерации (часть первая)&quot; от 30.11.1994 N 51-ФЗ (ред. от 08.08.2024, с изм. от 31.10.2024) {КонсультантПлюс}">
              <w:r>
                <w:rPr>
                  <w:sz w:val="20"/>
                  <w:color w:val="0000ff"/>
                </w:rPr>
                <w:t xml:space="preserve">пунктом 2 статьи 28</w:t>
              </w:r>
            </w:hyperlink>
            <w:r>
              <w:rPr>
                <w:sz w:val="20"/>
              </w:rPr>
              <w:t xml:space="preserve"> настоящего Кодекса </w:t>
            </w:r>
            <w:hyperlink w:history="0" r:id="rId54" w:tooltip="&quot;Гражданский кодекс Российской Федерации (часть первая)&quot; от 30.11.1994 N 51-ФЗ (ред. от 08.08.2024, с изм. от 31.10.2024) {КонсультантПлюс}">
              <w:r>
                <w:rPr>
                  <w:sz w:val="20"/>
                  <w:color w:val="0000ff"/>
                </w:rPr>
                <w:t xml:space="preserve">(статья 26 пункт 2)</w:t>
              </w:r>
            </w:hyperlink>
            <w:r>
              <w:rPr>
                <w:sz w:val="20"/>
              </w:rPr>
              <w:t xml:space="preserve">.</w:t>
            </w:r>
          </w:p>
          <w:p>
            <w:pPr>
              <w:pStyle w:val="0"/>
              <w:jc w:val="both"/>
            </w:pPr>
            <w:r>
              <w:rPr>
                <w:sz w:val="20"/>
              </w:rPr>
              <w:t xml:space="preserve">Остальные сделки - с письменного согласия попечителя</w:t>
            </w:r>
          </w:p>
        </w:tc>
      </w:tr>
      <w:tr>
        <w:tc>
          <w:tcPr>
            <w:tcW w:w="2324" w:type="dxa"/>
          </w:tcPr>
          <w:p>
            <w:pPr>
              <w:pStyle w:val="0"/>
            </w:pPr>
            <w:r>
              <w:rPr>
                <w:sz w:val="20"/>
              </w:rPr>
              <w:t xml:space="preserve">Жилищный </w:t>
            </w:r>
            <w:hyperlink w:history="0" r:id="rId55" w:tooltip="&quot;Жилищный кодекс Российской Федерации&quot; от 29.12.2004 N 188-ФЗ (ред. от 08.08.2024) (с изм. и доп., вступ. в силу с 01.09.2024) {КонсультантПлюс}">
              <w:r>
                <w:rPr>
                  <w:sz w:val="20"/>
                  <w:color w:val="0000ff"/>
                </w:rPr>
                <w:t xml:space="preserve">кодекс</w:t>
              </w:r>
            </w:hyperlink>
            <w:r>
              <w:rPr>
                <w:sz w:val="20"/>
              </w:rPr>
              <w:t xml:space="preserve"> Российской Федерации</w:t>
            </w:r>
          </w:p>
        </w:tc>
        <w:tc>
          <w:tcPr>
            <w:tcW w:w="1304" w:type="dxa"/>
          </w:tcPr>
          <w:p>
            <w:pPr>
              <w:pStyle w:val="0"/>
              <w:jc w:val="center"/>
            </w:pPr>
            <w:r>
              <w:rPr>
                <w:sz w:val="20"/>
              </w:rPr>
              <w:t xml:space="preserve">29.12.2004 N 188-ФЗ</w:t>
            </w:r>
          </w:p>
        </w:tc>
        <w:tc>
          <w:tcPr>
            <w:tcW w:w="5443" w:type="dxa"/>
          </w:tcPr>
          <w:p>
            <w:pPr>
              <w:pStyle w:val="0"/>
              <w:jc w:val="both"/>
            </w:pPr>
            <w:hyperlink w:history="0" r:id="rId56" w:tooltip="&quot;Жилищный кодекс Российской Федерации&quot; от 29.12.2004 N 188-ФЗ (ред. от 08.08.2024) (с изм. и доп., вступ. в силу с 01.09.2024) {КонсультантПлюс}">
              <w:r>
                <w:rPr>
                  <w:sz w:val="20"/>
                  <w:color w:val="0000ff"/>
                </w:rPr>
                <w:t xml:space="preserve">Глава 9. Статья 92</w:t>
              </w:r>
            </w:hyperlink>
            <w:r>
              <w:rPr>
                <w:sz w:val="20"/>
              </w:rPr>
              <w:t xml:space="preserve"> - определяет выделение жилых помещений для проживания отдельных категорий граждан;</w:t>
            </w:r>
          </w:p>
          <w:p>
            <w:pPr>
              <w:pStyle w:val="0"/>
              <w:jc w:val="both"/>
            </w:pPr>
            <w:hyperlink w:history="0" r:id="rId57" w:tooltip="&quot;Жилищный кодекс Российской Федерации&quot; от 29.12.2004 N 188-ФЗ (ред. от 08.08.2024) (с изм. и доп., вступ. в силу с 01.09.2024) {КонсультантПлюс}">
              <w:r>
                <w:rPr>
                  <w:sz w:val="20"/>
                  <w:color w:val="0000ff"/>
                </w:rPr>
                <w:t xml:space="preserve">Статья 96</w:t>
              </w:r>
            </w:hyperlink>
            <w:r>
              <w:rPr>
                <w:sz w:val="20"/>
              </w:rPr>
              <w:t xml:space="preserve">. О назначении жилых помещений в домах системы социального обслуживания граждан</w:t>
            </w:r>
          </w:p>
        </w:tc>
      </w:tr>
      <w:tr>
        <w:tc>
          <w:tcPr>
            <w:tcW w:w="2324" w:type="dxa"/>
          </w:tcPr>
          <w:p>
            <w:pPr>
              <w:pStyle w:val="0"/>
            </w:pPr>
            <w:hyperlink w:history="0" r:id="rId58"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sz w:val="20"/>
                  <w:color w:val="0000ff"/>
                </w:rPr>
                <w:t xml:space="preserve">Закон</w:t>
              </w:r>
            </w:hyperlink>
            <w:r>
              <w:rPr>
                <w:sz w:val="20"/>
              </w:rPr>
              <w:t xml:space="preserve"> Российской Федерации "О занятости населения в Российской Федерации"</w:t>
            </w:r>
          </w:p>
        </w:tc>
        <w:tc>
          <w:tcPr>
            <w:tcW w:w="1304" w:type="dxa"/>
          </w:tcPr>
          <w:p>
            <w:pPr>
              <w:pStyle w:val="0"/>
              <w:jc w:val="center"/>
            </w:pPr>
            <w:r>
              <w:rPr>
                <w:sz w:val="20"/>
              </w:rPr>
              <w:t xml:space="preserve">19.04.1991 N 1032-1</w:t>
            </w:r>
          </w:p>
        </w:tc>
        <w:tc>
          <w:tcPr>
            <w:tcW w:w="5443" w:type="dxa"/>
          </w:tcPr>
          <w:p>
            <w:pPr>
              <w:pStyle w:val="0"/>
              <w:jc w:val="both"/>
            </w:pPr>
            <w:hyperlink w:history="0" r:id="rId59"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sz w:val="20"/>
                  <w:color w:val="0000ff"/>
                </w:rPr>
                <w:t xml:space="preserve">Статья 13.1</w:t>
              </w:r>
            </w:hyperlink>
            <w:r>
              <w:rPr>
                <w:sz w:val="20"/>
              </w:rPr>
              <w:t xml:space="preserve">. В целях трудоустройства незанятых инвалидов, обеспечения их профессиональной адаптации и стабильной занятости осуществляется сопровождение при содействии занятости инвалидов, нуждающихся в данном сопровождении</w:t>
            </w:r>
          </w:p>
        </w:tc>
      </w:tr>
      <w:tr>
        <w:tc>
          <w:tcPr>
            <w:tcW w:w="2324" w:type="dxa"/>
          </w:tcPr>
          <w:p>
            <w:pPr>
              <w:pStyle w:val="0"/>
            </w:pPr>
            <w:hyperlink w:history="0" r:id="rId60" w:tooltip="Закон РФ от 25.06.1993 N 5242-1 (ред. от 13.12.2024) &quot;О праве граждан Российской Федерации на свободу передвижения, выбор места пребывания и жительства в пределах Российской Федерации&quot; {КонсультантПлюс}">
              <w:r>
                <w:rPr>
                  <w:sz w:val="20"/>
                  <w:color w:val="0000ff"/>
                </w:rPr>
                <w:t xml:space="preserve">Закон</w:t>
              </w:r>
            </w:hyperlink>
            <w:r>
              <w:rPr>
                <w:sz w:val="20"/>
              </w:rPr>
              <w:t xml:space="preserve"> "О праве граждан Российской Федерации на свободу передвижения, выбор места пребывания и жительства в пределах Российской Федерации"</w:t>
            </w:r>
          </w:p>
        </w:tc>
        <w:tc>
          <w:tcPr>
            <w:tcW w:w="1304" w:type="dxa"/>
          </w:tcPr>
          <w:p>
            <w:pPr>
              <w:pStyle w:val="0"/>
              <w:jc w:val="center"/>
            </w:pPr>
            <w:r>
              <w:rPr>
                <w:sz w:val="20"/>
              </w:rPr>
              <w:t xml:space="preserve">25.06.1993 N 5242-1</w:t>
            </w:r>
          </w:p>
        </w:tc>
        <w:tc>
          <w:tcPr>
            <w:tcW w:w="5443" w:type="dxa"/>
          </w:tcPr>
          <w:p>
            <w:pPr>
              <w:pStyle w:val="0"/>
              <w:jc w:val="both"/>
            </w:pPr>
            <w:hyperlink w:history="0" r:id="rId61" w:tooltip="Закон РФ от 25.06.1993 N 5242-1 (ред. от 13.12.2024) &quot;О праве граждан Российской Федерации на свободу передвижения, выбор места пребывания и жительства в пределах Российской Федерации&quot; {КонсультантПлюс}">
              <w:r>
                <w:rPr>
                  <w:sz w:val="20"/>
                  <w:color w:val="0000ff"/>
                </w:rPr>
                <w:t xml:space="preserve">Статья 1</w:t>
              </w:r>
            </w:hyperlink>
            <w:r>
              <w:rPr>
                <w:sz w:val="20"/>
              </w:rPr>
              <w:t xml:space="preserve">. Право на свободу передвижения и выбора места пребывания и жительства в пределах Российской Федерации</w:t>
            </w:r>
          </w:p>
        </w:tc>
      </w:tr>
      <w:tr>
        <w:tc>
          <w:tcPr>
            <w:tcW w:w="2324" w:type="dxa"/>
          </w:tcPr>
          <w:p>
            <w:pPr>
              <w:pStyle w:val="0"/>
            </w:pPr>
            <w:r>
              <w:rPr>
                <w:sz w:val="20"/>
              </w:rPr>
              <w:t xml:space="preserve">Федеральный </w:t>
            </w:r>
            <w:hyperlink w:history="0" r:id="rId62"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закон</w:t>
              </w:r>
            </w:hyperlink>
            <w:r>
              <w:rPr>
                <w:sz w:val="20"/>
              </w:rPr>
              <w:t xml:space="preserve"> "О социальной защите инвалидов в Российской Федерации"</w:t>
            </w:r>
          </w:p>
        </w:tc>
        <w:tc>
          <w:tcPr>
            <w:tcW w:w="1304" w:type="dxa"/>
          </w:tcPr>
          <w:p>
            <w:pPr>
              <w:pStyle w:val="0"/>
              <w:jc w:val="center"/>
            </w:pPr>
            <w:r>
              <w:rPr>
                <w:sz w:val="20"/>
              </w:rPr>
              <w:t xml:space="preserve">24.11.1995 N 181-ФЗ</w:t>
            </w:r>
          </w:p>
        </w:tc>
        <w:tc>
          <w:tcPr>
            <w:tcW w:w="5443" w:type="dxa"/>
          </w:tcPr>
          <w:p>
            <w:pPr>
              <w:pStyle w:val="0"/>
              <w:jc w:val="both"/>
            </w:pPr>
            <w:hyperlink w:history="0" r:id="rId63"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Статья 2</w:t>
              </w:r>
            </w:hyperlink>
            <w:r>
              <w:rPr>
                <w:sz w:val="20"/>
              </w:rPr>
              <w:t xml:space="preserve">. Понятие социальной защиты инвалидов</w:t>
            </w:r>
          </w:p>
          <w:p>
            <w:pPr>
              <w:pStyle w:val="0"/>
              <w:jc w:val="both"/>
            </w:pPr>
            <w:hyperlink w:history="0" r:id="rId64"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Статья 3.1</w:t>
              </w:r>
            </w:hyperlink>
            <w:r>
              <w:rPr>
                <w:sz w:val="20"/>
              </w:rPr>
              <w:t xml:space="preserve">. Недопустимость дискриминации по признаку инвалидности</w:t>
            </w:r>
          </w:p>
          <w:p>
            <w:pPr>
              <w:pStyle w:val="0"/>
              <w:jc w:val="both"/>
            </w:pPr>
            <w:hyperlink w:history="0" r:id="rId65"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Статья 9</w:t>
              </w:r>
            </w:hyperlink>
            <w:r>
              <w:rPr>
                <w:sz w:val="20"/>
              </w:rPr>
              <w:t xml:space="preserve">. Понятие реабилитации и абилитации инвалидов</w:t>
            </w:r>
          </w:p>
        </w:tc>
      </w:tr>
    </w:tbl>
    <w:p>
      <w:pPr>
        <w:pStyle w:val="0"/>
        <w:jc w:val="both"/>
      </w:pPr>
      <w:r>
        <w:rPr>
          <w:sz w:val="20"/>
        </w:rPr>
      </w:r>
    </w:p>
    <w:p>
      <w:pPr>
        <w:pStyle w:val="0"/>
        <w:jc w:val="both"/>
      </w:pPr>
      <w:r>
        <w:rPr>
          <w:sz w:val="20"/>
        </w:rPr>
        <w:t xml:space="preserve">Продолжение таблицы 1</w:t>
      </w:r>
    </w:p>
    <w:p>
      <w:pPr>
        <w:pStyle w:val="0"/>
        <w:jc w:val="both"/>
      </w:pPr>
      <w:r>
        <w:rPr>
          <w:sz w:val="20"/>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2324"/>
        <w:gridCol w:w="1304"/>
        <w:gridCol w:w="449"/>
        <w:gridCol w:w="449"/>
        <w:gridCol w:w="4545"/>
      </w:tblGrid>
      <w:tr>
        <w:tblPrEx>
          <w:tblBorders>
            <w:insideH w:val="single" w:sz="4"/>
          </w:tblBorders>
        </w:tblPrEx>
        <w:tc>
          <w:tcPr>
            <w:tcW w:w="2324" w:type="dxa"/>
            <w:tcBorders>
              <w:top w:val="single" w:sz="4"/>
              <w:bottom w:val="single" w:sz="4"/>
            </w:tcBorders>
          </w:tcPr>
          <w:p>
            <w:pPr>
              <w:pStyle w:val="0"/>
              <w:jc w:val="center"/>
            </w:pPr>
            <w:r>
              <w:rPr>
                <w:sz w:val="20"/>
              </w:rPr>
              <w:t xml:space="preserve">1</w:t>
            </w:r>
          </w:p>
        </w:tc>
        <w:tc>
          <w:tcPr>
            <w:tcW w:w="1304" w:type="dxa"/>
            <w:tcBorders>
              <w:top w:val="single" w:sz="4"/>
              <w:bottom w:val="single" w:sz="4"/>
            </w:tcBorders>
          </w:tcPr>
          <w:p>
            <w:pPr>
              <w:pStyle w:val="0"/>
              <w:jc w:val="center"/>
            </w:pPr>
            <w:r>
              <w:rPr>
                <w:sz w:val="20"/>
              </w:rPr>
              <w:t xml:space="preserve">2</w:t>
            </w:r>
          </w:p>
        </w:tc>
        <w:tc>
          <w:tcPr>
            <w:gridSpan w:val="3"/>
            <w:tcW w:w="5443" w:type="dxa"/>
            <w:tcBorders>
              <w:top w:val="single" w:sz="4"/>
              <w:bottom w:val="single" w:sz="4"/>
            </w:tcBorders>
          </w:tcPr>
          <w:p>
            <w:pPr>
              <w:pStyle w:val="0"/>
              <w:jc w:val="center"/>
            </w:pPr>
            <w:r>
              <w:rPr>
                <w:sz w:val="20"/>
              </w:rPr>
              <w:t xml:space="preserve">3</w:t>
            </w:r>
          </w:p>
        </w:tc>
      </w:tr>
      <w:tr>
        <w:tblPrEx>
          <w:tblBorders>
            <w:insideH w:val="single" w:sz="4"/>
          </w:tblBorders>
        </w:tblPrEx>
        <w:tc>
          <w:tcPr>
            <w:tcW w:w="2324" w:type="dxa"/>
            <w:tcBorders>
              <w:top w:val="single" w:sz="4"/>
              <w:bottom w:val="single" w:sz="4"/>
            </w:tcBorders>
          </w:tcPr>
          <w:p>
            <w:pPr>
              <w:pStyle w:val="0"/>
            </w:pPr>
            <w:r>
              <w:rPr>
                <w:sz w:val="20"/>
              </w:rPr>
            </w:r>
          </w:p>
        </w:tc>
        <w:tc>
          <w:tcPr>
            <w:tcW w:w="1304" w:type="dxa"/>
            <w:tcBorders>
              <w:top w:val="single" w:sz="4"/>
              <w:bottom w:val="single" w:sz="4"/>
            </w:tcBorders>
          </w:tcPr>
          <w:p>
            <w:pPr>
              <w:pStyle w:val="0"/>
            </w:pPr>
            <w:r>
              <w:rPr>
                <w:sz w:val="20"/>
              </w:rPr>
            </w:r>
          </w:p>
        </w:tc>
        <w:tc>
          <w:tcPr>
            <w:gridSpan w:val="3"/>
            <w:tcW w:w="5443" w:type="dxa"/>
            <w:tcBorders>
              <w:top w:val="single" w:sz="4"/>
              <w:bottom w:val="single" w:sz="4"/>
            </w:tcBorders>
          </w:tcPr>
          <w:p>
            <w:pPr>
              <w:pStyle w:val="0"/>
              <w:jc w:val="both"/>
            </w:pPr>
            <w:hyperlink w:history="0" r:id="rId66"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Статья 9.1</w:t>
              </w:r>
            </w:hyperlink>
            <w:r>
              <w:rPr>
                <w:sz w:val="20"/>
              </w:rPr>
              <w:t xml:space="preserve">. Сопровождаемое проживание инвалидов</w:t>
            </w:r>
          </w:p>
          <w:p>
            <w:pPr>
              <w:pStyle w:val="0"/>
              <w:jc w:val="both"/>
            </w:pPr>
            <w:hyperlink w:history="0" r:id="rId67"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Статья 10</w:t>
              </w:r>
            </w:hyperlink>
            <w:r>
              <w:rPr>
                <w:sz w:val="20"/>
              </w:rPr>
              <w:t xml:space="preserve">. Об обеспечении инвалидов техническими средствами реабилитации</w:t>
            </w:r>
          </w:p>
          <w:p>
            <w:pPr>
              <w:pStyle w:val="0"/>
              <w:jc w:val="both"/>
            </w:pPr>
            <w:hyperlink w:history="0" r:id="rId68"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Статья 11</w:t>
              </w:r>
            </w:hyperlink>
            <w:r>
              <w:rPr>
                <w:sz w:val="20"/>
              </w:rPr>
              <w:t xml:space="preserve">. Индивидуальная программа реабилитации инвалида</w:t>
            </w:r>
          </w:p>
          <w:p>
            <w:pPr>
              <w:pStyle w:val="0"/>
              <w:jc w:val="both"/>
            </w:pPr>
            <w:hyperlink w:history="0" r:id="rId69"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Статья 17</w:t>
              </w:r>
            </w:hyperlink>
            <w:r>
              <w:rPr>
                <w:sz w:val="20"/>
              </w:rPr>
              <w:t xml:space="preserve">. Обеспечение инвалидов жильем</w:t>
            </w:r>
          </w:p>
          <w:p>
            <w:pPr>
              <w:pStyle w:val="0"/>
              <w:jc w:val="both"/>
            </w:pPr>
            <w:hyperlink w:history="0" r:id="rId70"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Статья 19</w:t>
              </w:r>
            </w:hyperlink>
            <w:r>
              <w:rPr>
                <w:sz w:val="20"/>
              </w:rPr>
              <w:t xml:space="preserve">. Образование инвалидов</w:t>
            </w:r>
          </w:p>
          <w:p>
            <w:pPr>
              <w:pStyle w:val="0"/>
              <w:jc w:val="both"/>
            </w:pPr>
            <w:hyperlink w:history="0" r:id="rId71"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Статья 20</w:t>
              </w:r>
            </w:hyperlink>
            <w:r>
              <w:rPr>
                <w:sz w:val="20"/>
              </w:rPr>
              <w:t xml:space="preserve">. Обеспечение занятости инвалидов</w:t>
            </w:r>
          </w:p>
          <w:p>
            <w:pPr>
              <w:pStyle w:val="0"/>
              <w:jc w:val="both"/>
            </w:pPr>
            <w:hyperlink w:history="0" r:id="rId72"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Статья 20.1</w:t>
              </w:r>
            </w:hyperlink>
            <w:r>
              <w:rPr>
                <w:sz w:val="20"/>
              </w:rPr>
              <w:t xml:space="preserve">. Социальная занятость инвалидов</w:t>
            </w:r>
          </w:p>
          <w:p>
            <w:pPr>
              <w:pStyle w:val="0"/>
              <w:jc w:val="both"/>
            </w:pPr>
            <w:hyperlink w:history="0" r:id="rId73"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Статья 22</w:t>
              </w:r>
            </w:hyperlink>
            <w:r>
              <w:rPr>
                <w:sz w:val="20"/>
              </w:rPr>
              <w:t xml:space="preserve">. Специальные рабочие места для трудоустройства инвалидов</w:t>
            </w:r>
          </w:p>
          <w:p>
            <w:pPr>
              <w:pStyle w:val="0"/>
              <w:jc w:val="both"/>
            </w:pPr>
            <w:hyperlink w:history="0" r:id="rId74"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Статья 28</w:t>
              </w:r>
            </w:hyperlink>
            <w:r>
              <w:rPr>
                <w:sz w:val="20"/>
              </w:rPr>
              <w:t xml:space="preserve">. Социально-бытовое обслуживание инвалидов</w:t>
            </w:r>
          </w:p>
        </w:tc>
      </w:tr>
      <w:tr>
        <w:tblPrEx>
          <w:tblBorders>
            <w:insideH w:val="single" w:sz="4"/>
          </w:tblBorders>
        </w:tblPrEx>
        <w:tc>
          <w:tcPr>
            <w:tcW w:w="2324" w:type="dxa"/>
            <w:tcBorders>
              <w:top w:val="single" w:sz="4"/>
              <w:bottom w:val="single" w:sz="4"/>
            </w:tcBorders>
          </w:tcPr>
          <w:p>
            <w:pPr>
              <w:pStyle w:val="0"/>
            </w:pPr>
            <w:r>
              <w:rPr>
                <w:sz w:val="20"/>
              </w:rPr>
              <w:t xml:space="preserve">Федеральный </w:t>
            </w:r>
            <w:hyperlink w:history="0" r:id="rId75" w:tooltip="Федеральный закон от 29.12.2012 N 273-ФЗ (ред. от 13.12.2024) &quot;Об образовании в Российской Федерации&quot; (с изм. и доп., вступ. в силу с 24.12.2024) {КонсультантПлюс}">
              <w:r>
                <w:rPr>
                  <w:sz w:val="20"/>
                  <w:color w:val="0000ff"/>
                </w:rPr>
                <w:t xml:space="preserve">закон</w:t>
              </w:r>
            </w:hyperlink>
            <w:r>
              <w:rPr>
                <w:sz w:val="20"/>
              </w:rPr>
              <w:t xml:space="preserve"> "Об образовании в Российской Федерации"</w:t>
            </w:r>
          </w:p>
        </w:tc>
        <w:tc>
          <w:tcPr>
            <w:tcW w:w="1304" w:type="dxa"/>
            <w:tcBorders>
              <w:top w:val="single" w:sz="4"/>
              <w:bottom w:val="single" w:sz="4"/>
            </w:tcBorders>
          </w:tcPr>
          <w:p>
            <w:pPr>
              <w:pStyle w:val="0"/>
              <w:jc w:val="center"/>
            </w:pPr>
            <w:r>
              <w:rPr>
                <w:sz w:val="20"/>
              </w:rPr>
              <w:t xml:space="preserve">29.12.2012 N 273-ФЗ</w:t>
            </w:r>
          </w:p>
        </w:tc>
        <w:tc>
          <w:tcPr>
            <w:gridSpan w:val="3"/>
            <w:tcW w:w="5443" w:type="dxa"/>
            <w:tcBorders>
              <w:top w:val="single" w:sz="4"/>
              <w:bottom w:val="single" w:sz="4"/>
            </w:tcBorders>
          </w:tcPr>
          <w:p>
            <w:pPr>
              <w:pStyle w:val="0"/>
              <w:jc w:val="both"/>
            </w:pPr>
            <w:hyperlink w:history="0" r:id="rId76" w:tooltip="Федеральный закон от 29.12.2012 N 273-ФЗ (ред. от 13.12.2024) &quot;Об образовании в Российской Федерации&quot; (с изм. и доп., вступ. в силу с 24.12.2024) {КонсультантПлюс}">
              <w:r>
                <w:rPr>
                  <w:sz w:val="20"/>
                  <w:color w:val="0000ff"/>
                </w:rPr>
                <w:t xml:space="preserve">Статья 79 ч. 1</w:t>
              </w:r>
            </w:hyperlink>
            <w:r>
              <w:rPr>
                <w:sz w:val="20"/>
              </w:rPr>
              <w:t xml:space="preserve"> Содержание образования и условия организации обучения и воспитания обучающихся с инвалидностью определяются адаптированной образовательной программой.</w:t>
            </w:r>
          </w:p>
          <w:p>
            <w:pPr>
              <w:pStyle w:val="0"/>
              <w:jc w:val="both"/>
            </w:pPr>
            <w:hyperlink w:history="0" r:id="rId77" w:tooltip="Федеральный закон от 29.12.2012 N 273-ФЗ (ред. от 13.12.2024) &quot;Об образовании в Российской Федерации&quot; (с изм. и доп., вступ. в силу с 24.12.2024) {КонсультантПлюс}">
              <w:r>
                <w:rPr>
                  <w:sz w:val="20"/>
                  <w:color w:val="0000ff"/>
                </w:rPr>
                <w:t xml:space="preserve">Статья 79 ч. 11</w:t>
              </w:r>
            </w:hyperlink>
            <w:r>
              <w:rPr>
                <w:sz w:val="20"/>
              </w:rPr>
              <w:t xml:space="preserve"> При получении образования обучающимся с инвалидностью предоставляют бесплатно специальные учебники и учебные пособия, иная учебная литература, а также услуги сурдопереводчиков и тифлосурдопереводчиков. Обеспечение этих мер социальной поддержки является расходным обязательством Российской Федерации</w:t>
            </w:r>
          </w:p>
        </w:tc>
      </w:tr>
      <w:tr>
        <w:tblPrEx>
          <w:tblBorders>
            <w:insideH w:val="single" w:sz="4"/>
          </w:tblBorders>
        </w:tblPrEx>
        <w:tc>
          <w:tcPr>
            <w:tcW w:w="2324" w:type="dxa"/>
            <w:tcBorders>
              <w:top w:val="single" w:sz="4"/>
              <w:bottom w:val="single" w:sz="4"/>
            </w:tcBorders>
          </w:tcPr>
          <w:p>
            <w:pPr>
              <w:pStyle w:val="0"/>
            </w:pPr>
            <w:r>
              <w:rPr>
                <w:sz w:val="20"/>
              </w:rPr>
              <w:t xml:space="preserve">Федеральный </w:t>
            </w:r>
            <w:hyperlink w:history="0" r:id="rId78"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закон</w:t>
              </w:r>
            </w:hyperlink>
            <w:r>
              <w:rPr>
                <w:sz w:val="20"/>
              </w:rPr>
              <w:t xml:space="preserve"> "Об основах социального обслуживания граждан в Российской Федерации"</w:t>
            </w:r>
          </w:p>
        </w:tc>
        <w:tc>
          <w:tcPr>
            <w:tcW w:w="1304" w:type="dxa"/>
            <w:tcBorders>
              <w:top w:val="single" w:sz="4"/>
              <w:bottom w:val="single" w:sz="4"/>
            </w:tcBorders>
          </w:tcPr>
          <w:p>
            <w:pPr>
              <w:pStyle w:val="0"/>
              <w:jc w:val="center"/>
            </w:pPr>
            <w:r>
              <w:rPr>
                <w:sz w:val="20"/>
              </w:rPr>
              <w:t xml:space="preserve">28.12.2013 N 442-ФЗ</w:t>
            </w:r>
          </w:p>
        </w:tc>
        <w:tc>
          <w:tcPr>
            <w:gridSpan w:val="3"/>
            <w:tcW w:w="5443" w:type="dxa"/>
            <w:tcBorders>
              <w:top w:val="single" w:sz="4"/>
              <w:bottom w:val="single" w:sz="4"/>
            </w:tcBorders>
          </w:tcPr>
          <w:p>
            <w:pPr>
              <w:pStyle w:val="0"/>
              <w:jc w:val="both"/>
            </w:pPr>
            <w:hyperlink w:history="0" r:id="rId79"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Статья 9. п. 9</w:t>
              </w:r>
            </w:hyperlink>
            <w:r>
              <w:rPr>
                <w:sz w:val="20"/>
              </w:rPr>
              <w:t xml:space="preserve">. Получатели социальных услуг имеют право на социальное сопровождение</w:t>
            </w:r>
          </w:p>
          <w:p>
            <w:pPr>
              <w:pStyle w:val="0"/>
              <w:jc w:val="both"/>
            </w:pPr>
            <w:hyperlink w:history="0" r:id="rId80"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Статья 19</w:t>
              </w:r>
            </w:hyperlink>
            <w:r>
              <w:rPr>
                <w:sz w:val="20"/>
              </w:rPr>
              <w:t xml:space="preserve">. Формы социального обслуживания</w:t>
            </w:r>
          </w:p>
          <w:p>
            <w:pPr>
              <w:pStyle w:val="0"/>
              <w:jc w:val="both"/>
            </w:pPr>
            <w:hyperlink w:history="0" r:id="rId81"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п. 1</w:t>
              </w:r>
            </w:hyperlink>
            <w:r>
              <w:rPr>
                <w:sz w:val="20"/>
              </w:rPr>
              <w:t xml:space="preserve">. Социальные услуги предоставляются их получателям в форме социального обслуживания на дому, или в полустационарной форме, или в стационарной форме.</w:t>
            </w:r>
          </w:p>
          <w:p>
            <w:pPr>
              <w:pStyle w:val="0"/>
              <w:jc w:val="both"/>
            </w:pPr>
            <w:hyperlink w:history="0" r:id="rId82"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Статья 22. п. 1</w:t>
              </w:r>
            </w:hyperlink>
            <w:r>
              <w:rPr>
                <w:sz w:val="20"/>
              </w:rPr>
              <w:t xml:space="preserve">. Содействие в предоставлении медицинской, психологической, педагогической, юридической, социальной помощи, не относящейся к социальным услугам (социальное сопровождение)</w:t>
            </w:r>
          </w:p>
        </w:tc>
      </w:tr>
      <w:tr>
        <w:tblPrEx>
          <w:tblBorders>
            <w:insideH w:val="single" w:sz="4"/>
          </w:tblBorders>
        </w:tblPrEx>
        <w:tc>
          <w:tcPr>
            <w:tcW w:w="2324" w:type="dxa"/>
            <w:tcBorders>
              <w:top w:val="single" w:sz="4"/>
              <w:bottom w:val="single" w:sz="4"/>
            </w:tcBorders>
          </w:tcPr>
          <w:p>
            <w:pPr>
              <w:pStyle w:val="0"/>
            </w:pPr>
            <w:r>
              <w:rPr>
                <w:sz w:val="20"/>
              </w:rPr>
              <w:t xml:space="preserve">Федеральный </w:t>
            </w:r>
            <w:hyperlink w:history="0" r:id="rId83" w:tooltip="Федеральный закон от 28.04.2023 N 137-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 внесении изменений в отдельные законодательные акты Российской Федерации"</w:t>
            </w:r>
          </w:p>
        </w:tc>
        <w:tc>
          <w:tcPr>
            <w:tcW w:w="1304" w:type="dxa"/>
            <w:tcBorders>
              <w:top w:val="single" w:sz="4"/>
              <w:bottom w:val="single" w:sz="4"/>
            </w:tcBorders>
          </w:tcPr>
          <w:p>
            <w:pPr>
              <w:pStyle w:val="0"/>
              <w:jc w:val="center"/>
            </w:pPr>
            <w:r>
              <w:rPr>
                <w:sz w:val="20"/>
              </w:rPr>
              <w:t xml:space="preserve">28.04.2023 N 137-ФЗ</w:t>
            </w:r>
          </w:p>
        </w:tc>
        <w:tc>
          <w:tcPr>
            <w:gridSpan w:val="3"/>
            <w:tcW w:w="5443" w:type="dxa"/>
            <w:tcBorders>
              <w:top w:val="single" w:sz="4"/>
              <w:bottom w:val="single" w:sz="4"/>
            </w:tcBorders>
          </w:tcPr>
          <w:p>
            <w:pPr>
              <w:pStyle w:val="0"/>
              <w:jc w:val="both"/>
            </w:pPr>
            <w:hyperlink w:history="0" r:id="rId84" w:tooltip="Федеральный закон от 28.04.2023 N 137-ФЗ &quot;О внесении изменений в отдельные законодательные акты Российской Федерации&quot; {КонсультантПлюс}">
              <w:r>
                <w:rPr>
                  <w:sz w:val="20"/>
                  <w:color w:val="0000ff"/>
                </w:rPr>
                <w:t xml:space="preserve">Статья 3</w:t>
              </w:r>
            </w:hyperlink>
          </w:p>
          <w:p>
            <w:pPr>
              <w:pStyle w:val="0"/>
              <w:jc w:val="both"/>
            </w:pPr>
            <w:r>
              <w:rPr>
                <w:sz w:val="20"/>
              </w:rPr>
              <w:t xml:space="preserve">Внести в Федеральный </w:t>
            </w:r>
            <w:hyperlink w:history="0" r:id="rId85"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закон</w:t>
              </w:r>
            </w:hyperlink>
            <w:r>
              <w:rPr>
                <w:sz w:val="20"/>
              </w:rPr>
              <w:t xml:space="preserve"> от 24 ноября 1995 года N 181-ФЗ "О социальной защите инвалидов в Российской Федерации" (Собрание законодательства Российской Федерации, 1995, N 48, ст. 4563; 2004, N 35, ст. 3607; 2014, N 49, ст. 6928) следующие изменения:</w:t>
            </w:r>
          </w:p>
          <w:p>
            <w:pPr>
              <w:pStyle w:val="0"/>
              <w:jc w:val="both"/>
            </w:pPr>
            <w:r>
              <w:rPr>
                <w:sz w:val="20"/>
              </w:rPr>
              <w:t xml:space="preserve">1) </w:t>
            </w:r>
            <w:hyperlink w:history="0" r:id="rId86"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дополнить</w:t>
              </w:r>
            </w:hyperlink>
            <w:r>
              <w:rPr>
                <w:sz w:val="20"/>
              </w:rPr>
              <w:t xml:space="preserve"> статьей 9.1 следующего содержания:</w:t>
            </w:r>
          </w:p>
          <w:p>
            <w:pPr>
              <w:pStyle w:val="0"/>
              <w:jc w:val="both"/>
            </w:pPr>
            <w:r>
              <w:rPr>
                <w:sz w:val="20"/>
              </w:rPr>
              <w:t xml:space="preserve">"Статья 9.1. Сопровождаемое проживание инвалидов"</w:t>
            </w:r>
          </w:p>
        </w:tc>
      </w:tr>
      <w:tr>
        <w:tblPrEx>
          <w:tblBorders>
            <w:insideH w:val="single" w:sz="4"/>
          </w:tblBorders>
        </w:tblPrEx>
        <w:tc>
          <w:tcPr>
            <w:tcW w:w="2324" w:type="dxa"/>
            <w:tcBorders>
              <w:top w:val="single" w:sz="4"/>
              <w:bottom w:val="single" w:sz="4"/>
            </w:tcBorders>
            <w:vMerge w:val="restart"/>
          </w:tcPr>
          <w:p>
            <w:pPr>
              <w:pStyle w:val="0"/>
            </w:pPr>
            <w:hyperlink w:history="0" r:id="rId87" w:tooltip="Постановление Правительства РФ от 24.11.2014 N 1236 (ред. от 14.12.2020) &quot;Об утверждении примерного перечня социальных услуг по видам социальных услуг&quot; {КонсультантПлюс}">
              <w:r>
                <w:rPr>
                  <w:sz w:val="20"/>
                  <w:color w:val="0000ff"/>
                </w:rPr>
                <w:t xml:space="preserve">Постановление</w:t>
              </w:r>
            </w:hyperlink>
            <w:r>
              <w:rPr>
                <w:sz w:val="20"/>
              </w:rPr>
              <w:t xml:space="preserve"> Правительства Российской Федерации "Об утверждении примерного перечня социальных услуг по видам социальных услуг"</w:t>
            </w:r>
          </w:p>
        </w:tc>
        <w:tc>
          <w:tcPr>
            <w:tcW w:w="1304" w:type="dxa"/>
            <w:tcBorders>
              <w:top w:val="single" w:sz="4"/>
              <w:bottom w:val="single" w:sz="4"/>
            </w:tcBorders>
            <w:vMerge w:val="restart"/>
          </w:tcPr>
          <w:p>
            <w:pPr>
              <w:pStyle w:val="0"/>
              <w:jc w:val="center"/>
            </w:pPr>
            <w:r>
              <w:rPr>
                <w:sz w:val="20"/>
              </w:rPr>
              <w:t xml:space="preserve">24.11.2014 N 1236</w:t>
            </w:r>
          </w:p>
        </w:tc>
        <w:tc>
          <w:tcPr>
            <w:gridSpan w:val="3"/>
            <w:tcW w:w="5443" w:type="dxa"/>
            <w:tcBorders>
              <w:top w:val="single" w:sz="4"/>
              <w:bottom w:val="nil"/>
            </w:tcBorders>
          </w:tcPr>
          <w:p>
            <w:pPr>
              <w:pStyle w:val="0"/>
              <w:jc w:val="both"/>
            </w:pPr>
            <w:r>
              <w:rPr>
                <w:sz w:val="20"/>
              </w:rPr>
              <w:t xml:space="preserve">Утверждены 8 видов социальных услуг:</w:t>
            </w:r>
          </w:p>
        </w:tc>
      </w:tr>
      <w:tr>
        <w:tblPrEx>
          <w:tblBorders>
            <w:insideV w:val="nil"/>
          </w:tblBorders>
        </w:tblPrEx>
        <w:tc>
          <w:tcPr>
            <w:tcBorders>
              <w:top w:val="single" w:sz="4"/>
              <w:left w:val="single" w:sz="4"/>
              <w:bottom w:val="single" w:sz="4"/>
              <w:right w:val="single" w:sz="4"/>
            </w:tcBorders>
            <w:vMerge w:val="continue"/>
          </w:tcPr>
          <w:p/>
        </w:tc>
        <w:tc>
          <w:tcPr>
            <w:tcBorders>
              <w:top w:val="single" w:sz="4"/>
              <w:left w:val="single" w:sz="4"/>
              <w:bottom w:val="single" w:sz="4"/>
              <w:right w:val="single" w:sz="4"/>
            </w:tcBorders>
            <w:vMerge w:val="continue"/>
          </w:tcPr>
          <w:p/>
        </w:tc>
        <w:tc>
          <w:tcPr>
            <w:tcW w:w="449" w:type="dxa"/>
            <w:tcBorders>
              <w:top w:val="nil"/>
              <w:left w:val="single" w:sz="4"/>
              <w:bottom w:val="nil"/>
            </w:tcBorders>
          </w:tcPr>
          <w:p>
            <w:pPr>
              <w:pStyle w:val="0"/>
            </w:pPr>
            <w:r>
              <w:rPr>
                <w:sz w:val="20"/>
              </w:rPr>
            </w:r>
          </w:p>
        </w:tc>
        <w:tc>
          <w:tcPr>
            <w:tcW w:w="449" w:type="dxa"/>
            <w:tcBorders>
              <w:top w:val="nil"/>
              <w:bottom w:val="nil"/>
            </w:tcBorders>
          </w:tcPr>
          <w:p>
            <w:pPr>
              <w:pStyle w:val="0"/>
              <w:jc w:val="both"/>
            </w:pPr>
            <w:hyperlink w:history="0" r:id="rId88" w:tooltip="Постановление Правительства РФ от 24.11.2014 N 1236 (ред. от 14.12.2020) &quot;Об утверждении примерного перечня социальных услуг по видам социальных услуг&quot; {КонсультантПлюс}">
              <w:r>
                <w:rPr>
                  <w:sz w:val="20"/>
                  <w:color w:val="0000ff"/>
                </w:rPr>
                <w:t xml:space="preserve">1</w:t>
              </w:r>
            </w:hyperlink>
            <w:r>
              <w:rPr>
                <w:sz w:val="20"/>
              </w:rPr>
              <w:t xml:space="preserve">.</w:t>
            </w:r>
          </w:p>
        </w:tc>
        <w:tc>
          <w:tcPr>
            <w:tcW w:w="4545" w:type="dxa"/>
            <w:tcBorders>
              <w:top w:val="nil"/>
              <w:bottom w:val="nil"/>
              <w:right w:val="single" w:sz="4"/>
            </w:tcBorders>
          </w:tcPr>
          <w:p>
            <w:pPr>
              <w:pStyle w:val="0"/>
              <w:jc w:val="both"/>
            </w:pPr>
            <w:r>
              <w:rPr>
                <w:sz w:val="20"/>
              </w:rPr>
              <w:t xml:space="preserve">Социально-бытовые услуги:</w:t>
            </w:r>
          </w:p>
        </w:tc>
      </w:tr>
      <w:tr>
        <w:tblPrEx>
          <w:tblBorders>
            <w:insideV w:val="nil"/>
          </w:tblBorders>
        </w:tblPrEx>
        <w:tc>
          <w:tcPr>
            <w:tcBorders>
              <w:top w:val="single" w:sz="4"/>
              <w:left w:val="single" w:sz="4"/>
              <w:bottom w:val="single" w:sz="4"/>
              <w:right w:val="single" w:sz="4"/>
            </w:tcBorders>
            <w:vMerge w:val="continue"/>
          </w:tcPr>
          <w:p/>
        </w:tc>
        <w:tc>
          <w:tcPr>
            <w:tcBorders>
              <w:top w:val="single" w:sz="4"/>
              <w:left w:val="single" w:sz="4"/>
              <w:bottom w:val="single" w:sz="4"/>
              <w:right w:val="single" w:sz="4"/>
            </w:tcBorders>
            <w:vMerge w:val="continue"/>
          </w:tcPr>
          <w:p/>
        </w:tc>
        <w:tc>
          <w:tcPr>
            <w:tcW w:w="449" w:type="dxa"/>
            <w:tcBorders>
              <w:top w:val="nil"/>
              <w:left w:val="single" w:sz="4"/>
              <w:bottom w:val="nil"/>
            </w:tcBorders>
          </w:tcPr>
          <w:p>
            <w:pPr>
              <w:pStyle w:val="0"/>
            </w:pPr>
            <w:r>
              <w:rPr>
                <w:sz w:val="20"/>
              </w:rPr>
            </w:r>
          </w:p>
        </w:tc>
        <w:tc>
          <w:tcPr>
            <w:tcW w:w="449" w:type="dxa"/>
            <w:tcBorders>
              <w:top w:val="nil"/>
              <w:bottom w:val="nil"/>
            </w:tcBorders>
          </w:tcPr>
          <w:p>
            <w:pPr>
              <w:pStyle w:val="0"/>
              <w:jc w:val="both"/>
            </w:pPr>
            <w:hyperlink w:history="0" r:id="rId89" w:tooltip="Постановление Правительства РФ от 24.11.2014 N 1236 (ред. от 14.12.2020) &quot;Об утверждении примерного перечня социальных услуг по видам социальных услуг&quot; {КонсультантПлюс}">
              <w:r>
                <w:rPr>
                  <w:sz w:val="20"/>
                  <w:color w:val="0000ff"/>
                </w:rPr>
                <w:t xml:space="preserve">2</w:t>
              </w:r>
            </w:hyperlink>
            <w:r>
              <w:rPr>
                <w:sz w:val="20"/>
              </w:rPr>
              <w:t xml:space="preserve">.</w:t>
            </w:r>
          </w:p>
        </w:tc>
        <w:tc>
          <w:tcPr>
            <w:tcW w:w="4545" w:type="dxa"/>
            <w:tcBorders>
              <w:top w:val="nil"/>
              <w:bottom w:val="nil"/>
              <w:right w:val="single" w:sz="4"/>
            </w:tcBorders>
          </w:tcPr>
          <w:p>
            <w:pPr>
              <w:pStyle w:val="0"/>
              <w:jc w:val="both"/>
            </w:pPr>
            <w:r>
              <w:rPr>
                <w:sz w:val="20"/>
              </w:rPr>
              <w:t xml:space="preserve">Социально-медицинские</w:t>
            </w:r>
          </w:p>
        </w:tc>
      </w:tr>
      <w:tr>
        <w:tblPrEx>
          <w:tblBorders>
            <w:insideV w:val="nil"/>
          </w:tblBorders>
        </w:tblPrEx>
        <w:tc>
          <w:tcPr>
            <w:tcBorders>
              <w:top w:val="single" w:sz="4"/>
              <w:left w:val="single" w:sz="4"/>
              <w:bottom w:val="single" w:sz="4"/>
              <w:right w:val="single" w:sz="4"/>
            </w:tcBorders>
            <w:vMerge w:val="continue"/>
          </w:tcPr>
          <w:p/>
        </w:tc>
        <w:tc>
          <w:tcPr>
            <w:tcBorders>
              <w:top w:val="single" w:sz="4"/>
              <w:left w:val="single" w:sz="4"/>
              <w:bottom w:val="single" w:sz="4"/>
              <w:right w:val="single" w:sz="4"/>
            </w:tcBorders>
            <w:vMerge w:val="continue"/>
          </w:tcPr>
          <w:p/>
        </w:tc>
        <w:tc>
          <w:tcPr>
            <w:tcW w:w="449" w:type="dxa"/>
            <w:tcBorders>
              <w:top w:val="nil"/>
              <w:left w:val="single" w:sz="4"/>
              <w:bottom w:val="nil"/>
            </w:tcBorders>
          </w:tcPr>
          <w:p>
            <w:pPr>
              <w:pStyle w:val="0"/>
            </w:pPr>
            <w:r>
              <w:rPr>
                <w:sz w:val="20"/>
              </w:rPr>
            </w:r>
          </w:p>
        </w:tc>
        <w:tc>
          <w:tcPr>
            <w:tcW w:w="449" w:type="dxa"/>
            <w:tcBorders>
              <w:top w:val="nil"/>
              <w:bottom w:val="nil"/>
            </w:tcBorders>
          </w:tcPr>
          <w:p>
            <w:pPr>
              <w:pStyle w:val="0"/>
              <w:jc w:val="both"/>
            </w:pPr>
            <w:hyperlink w:history="0" r:id="rId90" w:tooltip="Постановление Правительства РФ от 24.11.2014 N 1236 (ред. от 14.12.2020) &quot;Об утверждении примерного перечня социальных услуг по видам социальных услуг&quot; {КонсультантПлюс}">
              <w:r>
                <w:rPr>
                  <w:sz w:val="20"/>
                  <w:color w:val="0000ff"/>
                </w:rPr>
                <w:t xml:space="preserve">3</w:t>
              </w:r>
            </w:hyperlink>
            <w:r>
              <w:rPr>
                <w:sz w:val="20"/>
              </w:rPr>
              <w:t xml:space="preserve">.</w:t>
            </w:r>
          </w:p>
        </w:tc>
        <w:tc>
          <w:tcPr>
            <w:tcW w:w="4545" w:type="dxa"/>
            <w:tcBorders>
              <w:top w:val="nil"/>
              <w:bottom w:val="nil"/>
              <w:right w:val="single" w:sz="4"/>
            </w:tcBorders>
          </w:tcPr>
          <w:p>
            <w:pPr>
              <w:pStyle w:val="0"/>
              <w:jc w:val="both"/>
            </w:pPr>
            <w:r>
              <w:rPr>
                <w:sz w:val="20"/>
              </w:rPr>
              <w:t xml:space="preserve">Социально-психологические</w:t>
            </w:r>
          </w:p>
        </w:tc>
      </w:tr>
      <w:tr>
        <w:tblPrEx>
          <w:tblBorders>
            <w:insideV w:val="nil"/>
          </w:tblBorders>
        </w:tblPrEx>
        <w:tc>
          <w:tcPr>
            <w:tcBorders>
              <w:top w:val="single" w:sz="4"/>
              <w:left w:val="single" w:sz="4"/>
              <w:bottom w:val="single" w:sz="4"/>
              <w:right w:val="single" w:sz="4"/>
            </w:tcBorders>
            <w:vMerge w:val="continue"/>
          </w:tcPr>
          <w:p/>
        </w:tc>
        <w:tc>
          <w:tcPr>
            <w:tcBorders>
              <w:top w:val="single" w:sz="4"/>
              <w:left w:val="single" w:sz="4"/>
              <w:bottom w:val="single" w:sz="4"/>
              <w:right w:val="single" w:sz="4"/>
            </w:tcBorders>
            <w:vMerge w:val="continue"/>
          </w:tcPr>
          <w:p/>
        </w:tc>
        <w:tc>
          <w:tcPr>
            <w:tcW w:w="449" w:type="dxa"/>
            <w:tcBorders>
              <w:top w:val="nil"/>
              <w:left w:val="single" w:sz="4"/>
              <w:bottom w:val="nil"/>
            </w:tcBorders>
          </w:tcPr>
          <w:p>
            <w:pPr>
              <w:pStyle w:val="0"/>
            </w:pPr>
            <w:r>
              <w:rPr>
                <w:sz w:val="20"/>
              </w:rPr>
            </w:r>
          </w:p>
        </w:tc>
        <w:tc>
          <w:tcPr>
            <w:tcW w:w="449" w:type="dxa"/>
            <w:tcBorders>
              <w:top w:val="nil"/>
              <w:bottom w:val="nil"/>
            </w:tcBorders>
          </w:tcPr>
          <w:p>
            <w:pPr>
              <w:pStyle w:val="0"/>
              <w:jc w:val="both"/>
            </w:pPr>
            <w:hyperlink w:history="0" r:id="rId91" w:tooltip="Постановление Правительства РФ от 24.11.2014 N 1236 (ред. от 14.12.2020) &quot;Об утверждении примерного перечня социальных услуг по видам социальных услуг&quot; {КонсультантПлюс}">
              <w:r>
                <w:rPr>
                  <w:sz w:val="20"/>
                  <w:color w:val="0000ff"/>
                </w:rPr>
                <w:t xml:space="preserve">4</w:t>
              </w:r>
            </w:hyperlink>
            <w:r>
              <w:rPr>
                <w:sz w:val="20"/>
              </w:rPr>
              <w:t xml:space="preserve">.</w:t>
            </w:r>
          </w:p>
        </w:tc>
        <w:tc>
          <w:tcPr>
            <w:tcW w:w="4545" w:type="dxa"/>
            <w:tcBorders>
              <w:top w:val="nil"/>
              <w:bottom w:val="nil"/>
              <w:right w:val="single" w:sz="4"/>
            </w:tcBorders>
          </w:tcPr>
          <w:p>
            <w:pPr>
              <w:pStyle w:val="0"/>
              <w:jc w:val="both"/>
            </w:pPr>
            <w:r>
              <w:rPr>
                <w:sz w:val="20"/>
              </w:rPr>
              <w:t xml:space="preserve">Социально-педагогические</w:t>
            </w:r>
          </w:p>
        </w:tc>
      </w:tr>
      <w:tr>
        <w:tblPrEx>
          <w:tblBorders>
            <w:insideV w:val="nil"/>
          </w:tblBorders>
        </w:tblPrEx>
        <w:tc>
          <w:tcPr>
            <w:tcBorders>
              <w:top w:val="single" w:sz="4"/>
              <w:left w:val="single" w:sz="4"/>
              <w:bottom w:val="single" w:sz="4"/>
              <w:right w:val="single" w:sz="4"/>
            </w:tcBorders>
            <w:vMerge w:val="continue"/>
          </w:tcPr>
          <w:p/>
        </w:tc>
        <w:tc>
          <w:tcPr>
            <w:tcBorders>
              <w:top w:val="single" w:sz="4"/>
              <w:left w:val="single" w:sz="4"/>
              <w:bottom w:val="single" w:sz="4"/>
              <w:right w:val="single" w:sz="4"/>
            </w:tcBorders>
            <w:vMerge w:val="continue"/>
          </w:tcPr>
          <w:p/>
        </w:tc>
        <w:tc>
          <w:tcPr>
            <w:tcW w:w="449" w:type="dxa"/>
            <w:tcBorders>
              <w:top w:val="nil"/>
              <w:left w:val="single" w:sz="4"/>
              <w:bottom w:val="nil"/>
            </w:tcBorders>
          </w:tcPr>
          <w:p>
            <w:pPr>
              <w:pStyle w:val="0"/>
            </w:pPr>
            <w:r>
              <w:rPr>
                <w:sz w:val="20"/>
              </w:rPr>
            </w:r>
          </w:p>
        </w:tc>
        <w:tc>
          <w:tcPr>
            <w:tcW w:w="449" w:type="dxa"/>
            <w:tcBorders>
              <w:top w:val="nil"/>
              <w:bottom w:val="nil"/>
            </w:tcBorders>
          </w:tcPr>
          <w:p>
            <w:pPr>
              <w:pStyle w:val="0"/>
              <w:jc w:val="both"/>
            </w:pPr>
            <w:hyperlink w:history="0" r:id="rId92" w:tooltip="Постановление Правительства РФ от 24.11.2014 N 1236 (ред. от 14.12.2020) &quot;Об утверждении примерного перечня социальных услуг по видам социальных услуг&quot; {КонсультантПлюс}">
              <w:r>
                <w:rPr>
                  <w:sz w:val="20"/>
                  <w:color w:val="0000ff"/>
                </w:rPr>
                <w:t xml:space="preserve">5</w:t>
              </w:r>
            </w:hyperlink>
            <w:r>
              <w:rPr>
                <w:sz w:val="20"/>
              </w:rPr>
              <w:t xml:space="preserve">.</w:t>
            </w:r>
          </w:p>
        </w:tc>
        <w:tc>
          <w:tcPr>
            <w:tcW w:w="4545" w:type="dxa"/>
            <w:tcBorders>
              <w:top w:val="nil"/>
              <w:bottom w:val="nil"/>
              <w:right w:val="single" w:sz="4"/>
            </w:tcBorders>
          </w:tcPr>
          <w:p>
            <w:pPr>
              <w:pStyle w:val="0"/>
              <w:jc w:val="both"/>
            </w:pPr>
            <w:r>
              <w:rPr>
                <w:sz w:val="20"/>
              </w:rPr>
              <w:t xml:space="preserve">Социально-трудовые</w:t>
            </w:r>
          </w:p>
        </w:tc>
      </w:tr>
      <w:tr>
        <w:tblPrEx>
          <w:tblBorders>
            <w:insideV w:val="nil"/>
          </w:tblBorders>
        </w:tblPrEx>
        <w:tc>
          <w:tcPr>
            <w:tcBorders>
              <w:top w:val="single" w:sz="4"/>
              <w:left w:val="single" w:sz="4"/>
              <w:bottom w:val="single" w:sz="4"/>
              <w:right w:val="single" w:sz="4"/>
            </w:tcBorders>
            <w:vMerge w:val="continue"/>
          </w:tcPr>
          <w:p/>
        </w:tc>
        <w:tc>
          <w:tcPr>
            <w:tcBorders>
              <w:top w:val="single" w:sz="4"/>
              <w:left w:val="single" w:sz="4"/>
              <w:bottom w:val="single" w:sz="4"/>
              <w:right w:val="single" w:sz="4"/>
            </w:tcBorders>
            <w:vMerge w:val="continue"/>
          </w:tcPr>
          <w:p/>
        </w:tc>
        <w:tc>
          <w:tcPr>
            <w:tcW w:w="449" w:type="dxa"/>
            <w:tcBorders>
              <w:top w:val="nil"/>
              <w:left w:val="single" w:sz="4"/>
              <w:bottom w:val="nil"/>
            </w:tcBorders>
          </w:tcPr>
          <w:p>
            <w:pPr>
              <w:pStyle w:val="0"/>
            </w:pPr>
            <w:r>
              <w:rPr>
                <w:sz w:val="20"/>
              </w:rPr>
            </w:r>
          </w:p>
        </w:tc>
        <w:tc>
          <w:tcPr>
            <w:tcW w:w="449" w:type="dxa"/>
            <w:tcBorders>
              <w:top w:val="nil"/>
              <w:bottom w:val="nil"/>
            </w:tcBorders>
          </w:tcPr>
          <w:p>
            <w:pPr>
              <w:pStyle w:val="0"/>
              <w:jc w:val="both"/>
            </w:pPr>
            <w:hyperlink w:history="0" r:id="rId93" w:tooltip="Постановление Правительства РФ от 24.11.2014 N 1236 (ред. от 14.12.2020) &quot;Об утверждении примерного перечня социальных услуг по видам социальных услуг&quot; {КонсультантПлюс}">
              <w:r>
                <w:rPr>
                  <w:sz w:val="20"/>
                  <w:color w:val="0000ff"/>
                </w:rPr>
                <w:t xml:space="preserve">6</w:t>
              </w:r>
            </w:hyperlink>
            <w:r>
              <w:rPr>
                <w:sz w:val="20"/>
              </w:rPr>
              <w:t xml:space="preserve">.</w:t>
            </w:r>
          </w:p>
        </w:tc>
        <w:tc>
          <w:tcPr>
            <w:tcW w:w="4545" w:type="dxa"/>
            <w:tcBorders>
              <w:top w:val="nil"/>
              <w:bottom w:val="nil"/>
              <w:right w:val="single" w:sz="4"/>
            </w:tcBorders>
          </w:tcPr>
          <w:p>
            <w:pPr>
              <w:pStyle w:val="0"/>
              <w:jc w:val="both"/>
            </w:pPr>
            <w:r>
              <w:rPr>
                <w:sz w:val="20"/>
              </w:rPr>
              <w:t xml:space="preserve">Социально-правовые</w:t>
            </w:r>
          </w:p>
        </w:tc>
      </w:tr>
      <w:tr>
        <w:tblPrEx>
          <w:tblBorders>
            <w:insideV w:val="nil"/>
          </w:tblBorders>
        </w:tblPrEx>
        <w:tc>
          <w:tcPr>
            <w:tcBorders>
              <w:top w:val="single" w:sz="4"/>
              <w:left w:val="single" w:sz="4"/>
              <w:bottom w:val="single" w:sz="4"/>
              <w:right w:val="single" w:sz="4"/>
            </w:tcBorders>
            <w:vMerge w:val="continue"/>
          </w:tcPr>
          <w:p/>
        </w:tc>
        <w:tc>
          <w:tcPr>
            <w:tcBorders>
              <w:top w:val="single" w:sz="4"/>
              <w:left w:val="single" w:sz="4"/>
              <w:bottom w:val="single" w:sz="4"/>
              <w:right w:val="single" w:sz="4"/>
            </w:tcBorders>
            <w:vMerge w:val="continue"/>
          </w:tcPr>
          <w:p/>
        </w:tc>
        <w:tc>
          <w:tcPr>
            <w:tcW w:w="449" w:type="dxa"/>
            <w:tcBorders>
              <w:top w:val="nil"/>
              <w:left w:val="single" w:sz="4"/>
              <w:bottom w:val="nil"/>
            </w:tcBorders>
          </w:tcPr>
          <w:p>
            <w:pPr>
              <w:pStyle w:val="0"/>
            </w:pPr>
            <w:r>
              <w:rPr>
                <w:sz w:val="20"/>
              </w:rPr>
            </w:r>
          </w:p>
        </w:tc>
        <w:tc>
          <w:tcPr>
            <w:tcW w:w="449" w:type="dxa"/>
            <w:tcBorders>
              <w:top w:val="nil"/>
              <w:bottom w:val="nil"/>
            </w:tcBorders>
          </w:tcPr>
          <w:p>
            <w:pPr>
              <w:pStyle w:val="0"/>
              <w:jc w:val="both"/>
            </w:pPr>
            <w:hyperlink w:history="0" r:id="rId94" w:tooltip="Постановление Правительства РФ от 24.11.2014 N 1236 (ред. от 14.12.2020) &quot;Об утверждении примерного перечня социальных услуг по видам социальных услуг&quot; {КонсультантПлюс}">
              <w:r>
                <w:rPr>
                  <w:sz w:val="20"/>
                  <w:color w:val="0000ff"/>
                </w:rPr>
                <w:t xml:space="preserve">7</w:t>
              </w:r>
            </w:hyperlink>
            <w:r>
              <w:rPr>
                <w:sz w:val="20"/>
              </w:rPr>
              <w:t xml:space="preserve">.</w:t>
            </w:r>
          </w:p>
        </w:tc>
        <w:tc>
          <w:tcPr>
            <w:tcW w:w="4545" w:type="dxa"/>
            <w:tcBorders>
              <w:top w:val="nil"/>
              <w:bottom w:val="nil"/>
              <w:right w:val="single" w:sz="4"/>
            </w:tcBorders>
          </w:tcPr>
          <w:p>
            <w:pPr>
              <w:pStyle w:val="0"/>
              <w:jc w:val="both"/>
            </w:pPr>
            <w:r>
              <w:rPr>
                <w:sz w:val="20"/>
              </w:rPr>
              <w:t xml:space="preserve">Услуги в целях повышения коммуникативного потенциала получателей социальных услуг</w:t>
            </w:r>
          </w:p>
        </w:tc>
      </w:tr>
      <w:tr>
        <w:tblPrEx>
          <w:tblBorders>
            <w:insideV w:val="nil"/>
            <w:insideH w:val="single" w:sz="4"/>
          </w:tblBorders>
        </w:tblPrEx>
        <w:tc>
          <w:tcPr>
            <w:tcBorders>
              <w:top w:val="single" w:sz="4"/>
              <w:left w:val="single" w:sz="4"/>
              <w:bottom w:val="single" w:sz="4"/>
              <w:right w:val="single" w:sz="4"/>
            </w:tcBorders>
            <w:vMerge w:val="continue"/>
          </w:tcPr>
          <w:p/>
        </w:tc>
        <w:tc>
          <w:tcPr>
            <w:tcBorders>
              <w:top w:val="single" w:sz="4"/>
              <w:left w:val="single" w:sz="4"/>
              <w:bottom w:val="single" w:sz="4"/>
              <w:right w:val="single" w:sz="4"/>
            </w:tcBorders>
            <w:vMerge w:val="continue"/>
          </w:tcPr>
          <w:p/>
        </w:tc>
        <w:tc>
          <w:tcPr>
            <w:tcW w:w="449" w:type="dxa"/>
            <w:tcBorders>
              <w:top w:val="nil"/>
              <w:left w:val="single" w:sz="4"/>
              <w:bottom w:val="single" w:sz="4"/>
            </w:tcBorders>
          </w:tcPr>
          <w:p>
            <w:pPr>
              <w:pStyle w:val="0"/>
            </w:pPr>
            <w:r>
              <w:rPr>
                <w:sz w:val="20"/>
              </w:rPr>
            </w:r>
          </w:p>
        </w:tc>
        <w:tc>
          <w:tcPr>
            <w:tcW w:w="449" w:type="dxa"/>
            <w:tcBorders>
              <w:top w:val="nil"/>
              <w:bottom w:val="single" w:sz="4"/>
            </w:tcBorders>
          </w:tcPr>
          <w:p>
            <w:pPr>
              <w:pStyle w:val="0"/>
              <w:jc w:val="both"/>
            </w:pPr>
            <w:hyperlink w:history="0" r:id="rId95" w:tooltip="Постановление Правительства РФ от 24.11.2014 N 1236 (ред. от 14.12.2020) &quot;Об утверждении примерного перечня социальных услуг по видам социальных услуг&quot; {КонсультантПлюс}">
              <w:r>
                <w:rPr>
                  <w:sz w:val="20"/>
                  <w:color w:val="0000ff"/>
                </w:rPr>
                <w:t xml:space="preserve">8</w:t>
              </w:r>
            </w:hyperlink>
            <w:r>
              <w:rPr>
                <w:sz w:val="20"/>
              </w:rPr>
              <w:t xml:space="preserve">.</w:t>
            </w:r>
          </w:p>
        </w:tc>
        <w:tc>
          <w:tcPr>
            <w:tcW w:w="4545" w:type="dxa"/>
            <w:tcBorders>
              <w:top w:val="nil"/>
              <w:bottom w:val="single" w:sz="4"/>
              <w:right w:val="single" w:sz="4"/>
            </w:tcBorders>
          </w:tcPr>
          <w:p>
            <w:pPr>
              <w:pStyle w:val="0"/>
              <w:jc w:val="both"/>
            </w:pPr>
            <w:r>
              <w:rPr>
                <w:sz w:val="20"/>
              </w:rPr>
              <w:t xml:space="preserve">Срочные социальные услуги</w:t>
            </w:r>
          </w:p>
        </w:tc>
      </w:tr>
      <w:tr>
        <w:tblPrEx>
          <w:tblBorders>
            <w:insideH w:val="single" w:sz="4"/>
          </w:tblBorders>
        </w:tblPrEx>
        <w:tc>
          <w:tcPr>
            <w:tcW w:w="2324" w:type="dxa"/>
            <w:tcBorders>
              <w:top w:val="single" w:sz="4"/>
              <w:bottom w:val="single" w:sz="4"/>
            </w:tcBorders>
          </w:tcPr>
          <w:p>
            <w:pPr>
              <w:pStyle w:val="0"/>
            </w:pPr>
            <w:hyperlink w:history="0" r:id="rId96" w:tooltip="Постановление Правительства РФ от 29.03.2019 N 363 (ред. от 14.12.2024) &quot;Об утверждении государственной программы Российской Федерации &quot;Доступная среда&quot; {КонсультантПлюс}">
              <w:r>
                <w:rPr>
                  <w:sz w:val="20"/>
                  <w:color w:val="0000ff"/>
                </w:rPr>
                <w:t xml:space="preserve">Постановление</w:t>
              </w:r>
            </w:hyperlink>
            <w:r>
              <w:rPr>
                <w:sz w:val="20"/>
              </w:rPr>
              <w:t xml:space="preserve"> Правительства Российской Федерации "Об утверждении государственной программы Российской Федерации "Доступная среда"</w:t>
            </w:r>
          </w:p>
        </w:tc>
        <w:tc>
          <w:tcPr>
            <w:tcW w:w="1304" w:type="dxa"/>
            <w:tcBorders>
              <w:top w:val="single" w:sz="4"/>
              <w:bottom w:val="single" w:sz="4"/>
            </w:tcBorders>
          </w:tcPr>
          <w:p>
            <w:pPr>
              <w:pStyle w:val="0"/>
              <w:jc w:val="center"/>
            </w:pPr>
            <w:r>
              <w:rPr>
                <w:sz w:val="20"/>
              </w:rPr>
              <w:t xml:space="preserve">29.03.2019 N 363</w:t>
            </w:r>
          </w:p>
        </w:tc>
        <w:tc>
          <w:tcPr>
            <w:gridSpan w:val="3"/>
            <w:tcW w:w="5443" w:type="dxa"/>
            <w:tcBorders>
              <w:top w:val="single" w:sz="4"/>
              <w:bottom w:val="single" w:sz="4"/>
            </w:tcBorders>
          </w:tcPr>
          <w:p>
            <w:pPr>
              <w:pStyle w:val="0"/>
              <w:jc w:val="both"/>
            </w:pPr>
            <w:r>
              <w:rPr>
                <w:sz w:val="20"/>
              </w:rPr>
              <w:t xml:space="preserve">Подпрограмма 2 "Совершенствование системы комплексной реабилитации и абилитации инвалидов" - включение мероприятий по сопровождаемому проживанию инвалидов в региональные программы по формированию системы комплексной реабилитации инвалидов и детей-инвалидов</w:t>
            </w:r>
          </w:p>
        </w:tc>
      </w:tr>
      <w:tr>
        <w:tblPrEx>
          <w:tblBorders>
            <w:insideH w:val="single" w:sz="4"/>
          </w:tblBorders>
        </w:tblPrEx>
        <w:tc>
          <w:tcPr>
            <w:tcW w:w="2324" w:type="dxa"/>
            <w:tcBorders>
              <w:top w:val="single" w:sz="4"/>
              <w:bottom w:val="single" w:sz="4"/>
            </w:tcBorders>
          </w:tcPr>
          <w:p>
            <w:pPr>
              <w:pStyle w:val="0"/>
            </w:pPr>
            <w:hyperlink w:history="0" r:id="rId97" w:tooltip="Постановление Правительства РФ от 03.07.2024 N 910 &quot;Об утверждении Правил организации сопровождаемого проживания инвалидов&quot; {КонсультантПлюс}">
              <w:r>
                <w:rPr>
                  <w:sz w:val="20"/>
                  <w:color w:val="0000ff"/>
                </w:rPr>
                <w:t xml:space="preserve">Постановление</w:t>
              </w:r>
            </w:hyperlink>
            <w:r>
              <w:rPr>
                <w:sz w:val="20"/>
              </w:rPr>
              <w:t xml:space="preserve"> Правительства Российской Федерации "Об утверждении Правил организации сопровождаемого проживания инвалидов"</w:t>
            </w:r>
          </w:p>
        </w:tc>
        <w:tc>
          <w:tcPr>
            <w:tcW w:w="1304" w:type="dxa"/>
            <w:tcBorders>
              <w:top w:val="single" w:sz="4"/>
              <w:bottom w:val="single" w:sz="4"/>
            </w:tcBorders>
          </w:tcPr>
          <w:p>
            <w:pPr>
              <w:pStyle w:val="0"/>
              <w:jc w:val="center"/>
            </w:pPr>
            <w:r>
              <w:rPr>
                <w:sz w:val="20"/>
              </w:rPr>
              <w:t xml:space="preserve">03.07.2024 N 910</w:t>
            </w:r>
          </w:p>
        </w:tc>
        <w:tc>
          <w:tcPr>
            <w:gridSpan w:val="3"/>
            <w:tcW w:w="5443" w:type="dxa"/>
            <w:tcBorders>
              <w:top w:val="single" w:sz="4"/>
              <w:bottom w:val="single" w:sz="4"/>
            </w:tcBorders>
          </w:tcPr>
          <w:p>
            <w:pPr>
              <w:pStyle w:val="0"/>
              <w:jc w:val="both"/>
            </w:pPr>
            <w:r>
              <w:rPr>
                <w:sz w:val="20"/>
              </w:rPr>
              <w:t xml:space="preserve">Утвержден примерный порядок организации сопровождаемого проживания инвалидов</w:t>
            </w:r>
          </w:p>
        </w:tc>
      </w:tr>
    </w:tbl>
    <w:p>
      <w:pPr>
        <w:pStyle w:val="0"/>
        <w:jc w:val="both"/>
      </w:pPr>
      <w:r>
        <w:rPr>
          <w:sz w:val="20"/>
        </w:rPr>
      </w:r>
    </w:p>
    <w:p>
      <w:pPr>
        <w:pStyle w:val="0"/>
        <w:jc w:val="both"/>
      </w:pPr>
      <w:r>
        <w:rPr>
          <w:sz w:val="20"/>
        </w:rPr>
        <w:t xml:space="preserve">Продолжение таблицы 1</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324"/>
        <w:gridCol w:w="1304"/>
        <w:gridCol w:w="5443"/>
      </w:tblGrid>
      <w:tr>
        <w:tc>
          <w:tcPr>
            <w:tcW w:w="2324" w:type="dxa"/>
          </w:tcPr>
          <w:p>
            <w:pPr>
              <w:pStyle w:val="0"/>
              <w:jc w:val="center"/>
            </w:pPr>
            <w:r>
              <w:rPr>
                <w:sz w:val="20"/>
              </w:rPr>
              <w:t xml:space="preserve">1</w:t>
            </w:r>
          </w:p>
        </w:tc>
        <w:tc>
          <w:tcPr>
            <w:tcW w:w="1304" w:type="dxa"/>
          </w:tcPr>
          <w:p>
            <w:pPr>
              <w:pStyle w:val="0"/>
              <w:jc w:val="center"/>
            </w:pPr>
            <w:r>
              <w:rPr>
                <w:sz w:val="20"/>
              </w:rPr>
              <w:t xml:space="preserve">2</w:t>
            </w:r>
          </w:p>
        </w:tc>
        <w:tc>
          <w:tcPr>
            <w:tcW w:w="5443" w:type="dxa"/>
          </w:tcPr>
          <w:p>
            <w:pPr>
              <w:pStyle w:val="0"/>
              <w:jc w:val="center"/>
            </w:pPr>
            <w:r>
              <w:rPr>
                <w:sz w:val="20"/>
              </w:rPr>
              <w:t xml:space="preserve">3</w:t>
            </w:r>
          </w:p>
        </w:tc>
      </w:tr>
      <w:tr>
        <w:tc>
          <w:tcPr>
            <w:tcW w:w="2324" w:type="dxa"/>
          </w:tcPr>
          <w:p>
            <w:pPr>
              <w:pStyle w:val="0"/>
            </w:pPr>
            <w:hyperlink w:history="0" r:id="rId98" w:tooltip="Распоряжение Правительства РФ от 18.12.2021 N 3711-р &lt;Об утверждении Концепции развития в Российской Федерации системы комплексной реабилитации и абилитации инвалидов, в том числе детей-инвалидов, на период до 2025 года&gt; {КонсультантПлюс}">
              <w:r>
                <w:rPr>
                  <w:sz w:val="20"/>
                  <w:color w:val="0000ff"/>
                </w:rPr>
                <w:t xml:space="preserve">Распоряжение</w:t>
              </w:r>
            </w:hyperlink>
            <w:r>
              <w:rPr>
                <w:sz w:val="20"/>
              </w:rPr>
              <w:t xml:space="preserve"> Правительства Российской Федерации "Концепция развития в Российской Федерации системы комплексной реабилитации и абилитации инвалидов, в том числе детей-инвалидов, на период до 2025 года"</w:t>
            </w:r>
          </w:p>
        </w:tc>
        <w:tc>
          <w:tcPr>
            <w:tcW w:w="1304" w:type="dxa"/>
          </w:tcPr>
          <w:p>
            <w:pPr>
              <w:pStyle w:val="0"/>
              <w:jc w:val="center"/>
            </w:pPr>
            <w:r>
              <w:rPr>
                <w:sz w:val="20"/>
              </w:rPr>
              <w:t xml:space="preserve">18.12.2021 N 3711-р</w:t>
            </w:r>
          </w:p>
        </w:tc>
        <w:tc>
          <w:tcPr>
            <w:tcW w:w="5443" w:type="dxa"/>
          </w:tcPr>
          <w:p>
            <w:pPr>
              <w:pStyle w:val="0"/>
              <w:jc w:val="both"/>
            </w:pPr>
            <w:hyperlink w:history="0" r:id="rId99" w:tooltip="Распоряжение Правительства РФ от 18.12.2021 N 3711-р &lt;Об утверждении Концепции развития в Российской Федерации системы комплексной реабилитации и абилитации инвалидов, в том числе детей-инвалидов, на период до 2025 года&gt; {КонсультантПлюс}">
              <w:r>
                <w:rPr>
                  <w:sz w:val="20"/>
                  <w:color w:val="0000ff"/>
                </w:rPr>
                <w:t xml:space="preserve">Раздел</w:t>
              </w:r>
            </w:hyperlink>
            <w:r>
              <w:rPr>
                <w:sz w:val="20"/>
              </w:rPr>
              <w:t xml:space="preserve"> - Особенности организации комплексной реабилитации и абилитации, социализации и жизнеустройства лиц с инвалидностью с психическими расстройствами и расстройствами поведения</w:t>
            </w:r>
          </w:p>
        </w:tc>
      </w:tr>
      <w:tr>
        <w:tc>
          <w:tcPr>
            <w:tcW w:w="2324" w:type="dxa"/>
          </w:tcPr>
          <w:p>
            <w:pPr>
              <w:pStyle w:val="0"/>
            </w:pPr>
            <w:hyperlink w:history="0" r:id="rId100" w:tooltip="Приказ Минтруда России от 24.11.2014 N 940н (ред. от 30.03.2020) &quot;Об утверждении Правил организации деятельности организаций социального обслуживания, их структурных подразделений&quot; (Зарегистрировано в Минюсте России 27.02.2015 N 36314) {КонсультантПлюс}">
              <w:r>
                <w:rPr>
                  <w:sz w:val="20"/>
                  <w:color w:val="0000ff"/>
                </w:rPr>
                <w:t xml:space="preserve">Приказ</w:t>
              </w:r>
            </w:hyperlink>
            <w:r>
              <w:rPr>
                <w:sz w:val="20"/>
              </w:rPr>
              <w:t xml:space="preserve"> Минтруда России "Об утверждении правил организации деятельности организаций социального обслуживания, их структурных подразделений"</w:t>
            </w:r>
          </w:p>
        </w:tc>
        <w:tc>
          <w:tcPr>
            <w:tcW w:w="1304" w:type="dxa"/>
          </w:tcPr>
          <w:p>
            <w:pPr>
              <w:pStyle w:val="0"/>
              <w:jc w:val="center"/>
            </w:pPr>
            <w:r>
              <w:rPr>
                <w:sz w:val="20"/>
              </w:rPr>
              <w:t xml:space="preserve">24.11.2014 N 940н</w:t>
            </w:r>
          </w:p>
        </w:tc>
        <w:tc>
          <w:tcPr>
            <w:tcW w:w="5443" w:type="dxa"/>
          </w:tcPr>
          <w:p>
            <w:pPr>
              <w:pStyle w:val="0"/>
              <w:jc w:val="both"/>
            </w:pPr>
            <w:hyperlink w:history="0" r:id="rId101" w:tooltip="Приказ Минтруда России от 24.11.2014 N 940н (ред. от 30.03.2020) &quot;Об утверждении Правил организации деятельности организаций социального обслуживания, их структурных подразделений&quot; (Зарегистрировано в Минюсте России 27.02.2015 N 36314) {КонсультантПлюс}">
              <w:r>
                <w:rPr>
                  <w:sz w:val="20"/>
                  <w:color w:val="0000ff"/>
                </w:rPr>
                <w:t xml:space="preserve">п. 16</w:t>
              </w:r>
            </w:hyperlink>
            <w:r>
              <w:rPr>
                <w:sz w:val="20"/>
              </w:rPr>
              <w:t xml:space="preserve"> организации социального обслуживания должны оказывать "содействие инвалиду в подготовке к жизни вне дома социального обслуживания, к выписке из него и социальной адаптации после выписки"</w:t>
            </w:r>
          </w:p>
        </w:tc>
      </w:tr>
      <w:tr>
        <w:tc>
          <w:tcPr>
            <w:tcW w:w="2324" w:type="dxa"/>
          </w:tcPr>
          <w:p>
            <w:pPr>
              <w:pStyle w:val="0"/>
            </w:pPr>
            <w:hyperlink w:history="0" r:id="rId102" w:tooltip="Приказ Минтруда России от 28.07.2023 N 605н &quot;Об утверждении примерного порядка организации социальной занятости инвалидов&quot; (Зарегистрировано в Минюсте России 28.08.2023 N 74979) {КонсультантПлюс}">
              <w:r>
                <w:rPr>
                  <w:sz w:val="20"/>
                  <w:color w:val="0000ff"/>
                </w:rPr>
                <w:t xml:space="preserve">Приказ</w:t>
              </w:r>
            </w:hyperlink>
            <w:r>
              <w:rPr>
                <w:sz w:val="20"/>
              </w:rPr>
              <w:t xml:space="preserve"> Минтруда России "Об утверждении примерного порядка организации социальной занятости инвалидов"</w:t>
            </w:r>
          </w:p>
        </w:tc>
        <w:tc>
          <w:tcPr>
            <w:tcW w:w="1304" w:type="dxa"/>
          </w:tcPr>
          <w:p>
            <w:pPr>
              <w:pStyle w:val="0"/>
              <w:jc w:val="center"/>
            </w:pPr>
            <w:r>
              <w:rPr>
                <w:sz w:val="20"/>
              </w:rPr>
              <w:t xml:space="preserve">28.07.2023 N 605н</w:t>
            </w:r>
          </w:p>
        </w:tc>
        <w:tc>
          <w:tcPr>
            <w:tcW w:w="5443" w:type="dxa"/>
          </w:tcPr>
          <w:p>
            <w:pPr>
              <w:pStyle w:val="0"/>
              <w:jc w:val="both"/>
            </w:pPr>
            <w:r>
              <w:rPr>
                <w:sz w:val="20"/>
              </w:rPr>
              <w:t xml:space="preserve">Устанавливает правила организации в субъектах Российской Федерации социальной занятости инвалидов, не занятых в соответствии с законодательством Российской Федерации о занятости населения в связи с имеющимися значительно выраженными ограничениями способности к трудовой деятельности и способных к осуществлению несложных (простых) видов деятельности исключительно с помощью других лиц</w:t>
            </w:r>
          </w:p>
        </w:tc>
      </w:tr>
      <w:tr>
        <w:tc>
          <w:tcPr>
            <w:tcW w:w="2324" w:type="dxa"/>
          </w:tcPr>
          <w:p>
            <w:pPr>
              <w:pStyle w:val="0"/>
            </w:pPr>
            <w:hyperlink w:history="0" r:id="rId103" w:tooltip="Приказ Минтруда России от 28.07.2023 N 606н &quot;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quot; (Зарегистрировано в Минюсте России 28.09.2023 N 75363) {КонсультантПлюс}">
              <w:r>
                <w:rPr>
                  <w:sz w:val="20"/>
                  <w:color w:val="0000ff"/>
                </w:rPr>
                <w:t xml:space="preserve">Приказ</w:t>
              </w:r>
            </w:hyperlink>
            <w:r>
              <w:rPr>
                <w:sz w:val="20"/>
              </w:rPr>
              <w:t xml:space="preserve"> Минтруда России "Об утверждении критериев, применяемых для установления нуждаемости инвалида в сопровождаемом проживании (с учетом ОЖД), определения объема, периодичности и продолжительности предоставления услуг по сопровождаемому проживанию"</w:t>
            </w:r>
          </w:p>
        </w:tc>
        <w:tc>
          <w:tcPr>
            <w:tcW w:w="1304" w:type="dxa"/>
          </w:tcPr>
          <w:p>
            <w:pPr>
              <w:pStyle w:val="0"/>
              <w:jc w:val="center"/>
            </w:pPr>
            <w:r>
              <w:rPr>
                <w:sz w:val="20"/>
              </w:rPr>
              <w:t xml:space="preserve">28.07.2023 N 606н</w:t>
            </w:r>
          </w:p>
        </w:tc>
        <w:tc>
          <w:tcPr>
            <w:tcW w:w="5443" w:type="dxa"/>
          </w:tcPr>
          <w:p>
            <w:pPr>
              <w:pStyle w:val="0"/>
              <w:jc w:val="both"/>
            </w:pPr>
            <w:r>
              <w:rPr>
                <w:sz w:val="20"/>
              </w:rPr>
              <w:t xml:space="preserve">Утверждает </w:t>
            </w:r>
            <w:hyperlink w:history="0" r:id="rId104" w:tooltip="Приказ Минтруда России от 28.07.2023 N 606н &quot;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quot; (Зарегистрировано в Минюсте России 28.09.2023 N 75363) {КонсультантПлюс}">
              <w:r>
                <w:rPr>
                  <w:sz w:val="20"/>
                  <w:color w:val="0000ff"/>
                </w:rPr>
                <w:t xml:space="preserve">критерии</w:t>
              </w:r>
            </w:hyperlink>
            <w:r>
              <w:rPr>
                <w:sz w:val="20"/>
              </w:rPr>
              <w:t xml:space="preserve">, применяемые для установления нуждаемости инвалида в сопровождаемом проживании; определяет количественную оценку степени нарушения автономии инвалида;</w:t>
            </w:r>
          </w:p>
          <w:p>
            <w:pPr>
              <w:pStyle w:val="0"/>
              <w:jc w:val="both"/>
            </w:pPr>
            <w:r>
              <w:rPr>
                <w:sz w:val="20"/>
              </w:rPr>
              <w:t xml:space="preserve">определяет объем услуг по сопровождаемому проживанию, включающий тип периодичности предоставления таких услуг и их продолжительность в течение дня/недели, выраженную в часах</w:t>
            </w:r>
          </w:p>
        </w:tc>
      </w:tr>
      <w:tr>
        <w:tc>
          <w:tcPr>
            <w:tcW w:w="2324" w:type="dxa"/>
          </w:tcPr>
          <w:p>
            <w:pPr>
              <w:pStyle w:val="0"/>
            </w:pPr>
            <w:hyperlink w:history="0" r:id="rId105" w:tooltip="Приказ Минтруда России от 09.08.2023 N 652н &quot;Об утверждении порядка организации сопровождаемой трудовой деятельности инвалидов&quot; (Зарегистрировано в Минюсте России 25.10.2023 N 75721) {КонсультантПлюс}">
              <w:r>
                <w:rPr>
                  <w:sz w:val="20"/>
                  <w:color w:val="0000ff"/>
                </w:rPr>
                <w:t xml:space="preserve">Приказ</w:t>
              </w:r>
            </w:hyperlink>
            <w:r>
              <w:rPr>
                <w:sz w:val="20"/>
              </w:rPr>
              <w:t xml:space="preserve"> Минтруда России "Об утверждении порядка организации сопровождаемой трудовой деятельности инвалидов"</w:t>
            </w:r>
          </w:p>
        </w:tc>
        <w:tc>
          <w:tcPr>
            <w:tcW w:w="1304" w:type="dxa"/>
          </w:tcPr>
          <w:p>
            <w:pPr>
              <w:pStyle w:val="0"/>
              <w:jc w:val="center"/>
            </w:pPr>
            <w:r>
              <w:rPr>
                <w:sz w:val="20"/>
              </w:rPr>
              <w:t xml:space="preserve">09.08.2023 N 652н</w:t>
            </w:r>
          </w:p>
        </w:tc>
        <w:tc>
          <w:tcPr>
            <w:tcW w:w="5443" w:type="dxa"/>
          </w:tcPr>
          <w:p>
            <w:pPr>
              <w:pStyle w:val="0"/>
              <w:jc w:val="both"/>
            </w:pPr>
            <w:r>
              <w:rPr>
                <w:sz w:val="20"/>
              </w:rPr>
              <w:t xml:space="preserve">Устанавливает правила организации сопровождаемой трудовой деятельности инвалидов I и II групп трудоспособного возраста, в том числе на специальных рабочих местах, осуществляемой с помощью других лиц</w:t>
            </w:r>
          </w:p>
        </w:tc>
      </w:tr>
    </w:tbl>
    <w:p>
      <w:pPr>
        <w:pStyle w:val="0"/>
        <w:jc w:val="both"/>
      </w:pPr>
      <w:r>
        <w:rPr>
          <w:sz w:val="20"/>
        </w:rPr>
      </w:r>
    </w:p>
    <w:p>
      <w:pPr>
        <w:pStyle w:val="2"/>
        <w:outlineLvl w:val="3"/>
        <w:ind w:firstLine="540"/>
        <w:jc w:val="both"/>
      </w:pPr>
      <w:r>
        <w:rPr>
          <w:sz w:val="20"/>
        </w:rPr>
        <w:t xml:space="preserve">1.2.2 Региональный уровень</w:t>
      </w:r>
    </w:p>
    <w:p>
      <w:pPr>
        <w:pStyle w:val="0"/>
        <w:spacing w:before="200" w:line-rule="auto"/>
        <w:ind w:firstLine="540"/>
        <w:jc w:val="both"/>
      </w:pPr>
      <w:r>
        <w:rPr>
          <w:sz w:val="20"/>
        </w:rPr>
        <w:t xml:space="preserve">Для решения конкретных задач по организации сопровождаемого проживания и предоставлению инвалидам социальных услуг в рамках технологий, реализуемых в субъектах Российской Федерации, необходимо принятие ряда нормативных правовых актов по вопросам: обеспечения инвалидов жильем; предоставления услуг, тарифов и порядка выплат поставщикам услуг; межведомственного взаимодействия; проведения инфраструктурных мероприятий; организации трудовой и социальной занятости; опеки и попечительства и др.</w:t>
      </w:r>
    </w:p>
    <w:p>
      <w:pPr>
        <w:pStyle w:val="0"/>
        <w:spacing w:before="200" w:line-rule="auto"/>
        <w:ind w:firstLine="540"/>
        <w:jc w:val="both"/>
      </w:pPr>
      <w:r>
        <w:rPr>
          <w:sz w:val="20"/>
        </w:rPr>
        <w:t xml:space="preserve">Как показал опыт успешных практик, реализуемых в субъектах Российской Федерации, ключевыми решениями при разработке нормативных правовых актов являются:</w:t>
      </w:r>
    </w:p>
    <w:p>
      <w:pPr>
        <w:pStyle w:val="0"/>
        <w:spacing w:before="200" w:line-rule="auto"/>
        <w:ind w:firstLine="540"/>
        <w:jc w:val="both"/>
      </w:pPr>
      <w:r>
        <w:rPr>
          <w:sz w:val="20"/>
        </w:rPr>
        <w:t xml:space="preserve">1. Дополнение регионального перечня социальных услуг, предоставляемых поставщиками социальных услуг, по сравнению с федеральным перечнем с учетом специфики сопровождаемого проживания.</w:t>
      </w:r>
    </w:p>
    <w:p>
      <w:pPr>
        <w:pStyle w:val="0"/>
        <w:spacing w:before="200" w:line-rule="auto"/>
        <w:ind w:firstLine="540"/>
        <w:jc w:val="both"/>
      </w:pPr>
      <w:r>
        <w:rPr>
          <w:sz w:val="20"/>
        </w:rPr>
        <w:t xml:space="preserve">2. Выделение инвалидов трудоспособного возраста, нуждающихся в сопровождаемом проживании, в отдельную социальную группу (категорию получателей социальных услуг).</w:t>
      </w:r>
    </w:p>
    <w:p>
      <w:pPr>
        <w:pStyle w:val="0"/>
        <w:spacing w:before="200" w:line-rule="auto"/>
        <w:ind w:firstLine="540"/>
        <w:jc w:val="both"/>
      </w:pPr>
      <w:r>
        <w:rPr>
          <w:sz w:val="20"/>
        </w:rPr>
        <w:t xml:space="preserve">3. Разработка стандартных индивидуальных программ социального обслуживания в разрезе видов социальных услуг и категорий получателей социальных услуг. Например, в Санкт-Петербурге разработаны и утверждены рекомендуемые наборы социальных услуг (РНСУ) для "Инвалидов трудоспособного возраста, нуждающихся в сопровождаемом проживании" &lt;1&gt;.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106" w:tooltip="Ссылка на КонсультантПлюс">
        <w:r>
          <w:rPr>
            <w:sz w:val="20"/>
            <w:color w:val="0000ff"/>
          </w:rPr>
          <w:t xml:space="preserve">Распоряжение</w:t>
        </w:r>
      </w:hyperlink>
      <w:r>
        <w:rPr>
          <w:sz w:val="20"/>
        </w:rPr>
        <w:t xml:space="preserve"> Комитета по социальной политике Санкт-Петербурга от 16.12.2019 N 869-р "Об утверждении рекомендуемых наборов социальных услуг получателей социальных услуг".</w:t>
      </w:r>
    </w:p>
    <w:p>
      <w:pPr>
        <w:pStyle w:val="0"/>
        <w:jc w:val="both"/>
      </w:pPr>
      <w:r>
        <w:rPr>
          <w:sz w:val="20"/>
        </w:rPr>
      </w:r>
    </w:p>
    <w:p>
      <w:pPr>
        <w:pStyle w:val="0"/>
        <w:ind w:firstLine="540"/>
        <w:jc w:val="both"/>
      </w:pPr>
      <w:r>
        <w:rPr>
          <w:sz w:val="20"/>
        </w:rPr>
        <w:t xml:space="preserve">4. Разработка отраслевых технологических регламентов на оказание мероприятий по сопровождению инвалидов, в которых прописаны виды сопровождения, периодичность выполнения и ресурсы при разных формах социального обслуживания.</w:t>
      </w:r>
    </w:p>
    <w:p>
      <w:pPr>
        <w:pStyle w:val="0"/>
        <w:spacing w:before="200" w:line-rule="auto"/>
        <w:ind w:firstLine="540"/>
        <w:jc w:val="both"/>
      </w:pPr>
      <w:r>
        <w:rPr>
          <w:sz w:val="20"/>
        </w:rPr>
        <w:t xml:space="preserve">5. Создание равных возможностей выхода на рынок социальных услуг как государственным, так и негосударственным организациям социального обслуживания (в том числе коммерческим, некоммерческим организациям и индивидуальным предпринимателям): единые порядки предоставления социальных услуг; единые подушевые нормативы финансирования социальных услуг для расчета тарифов на социальные услуги; единые тарифы на социальные услуги (при оплате гражданином социальных услуг поставщику социальных услуг независимо от его формы собственности); единые требования для вхождения в Реестр поставщиков социальных услуг: комплект документов, представляемых организацией для включения ее в реестр, условия подачи документов, сроки рассмотрения документов.</w:t>
      </w:r>
    </w:p>
    <w:p>
      <w:pPr>
        <w:pStyle w:val="0"/>
        <w:spacing w:before="200" w:line-rule="auto"/>
        <w:ind w:firstLine="540"/>
        <w:jc w:val="both"/>
      </w:pPr>
      <w:r>
        <w:rPr>
          <w:sz w:val="20"/>
        </w:rPr>
        <w:t xml:space="preserve">6. Разработка механизма предоставления жилых помещений для группового сопровождаемого проживания людей с инвалидностью и для отдельного проживания инвалида с организацией сопровождаемого проживания в индивидуальной форме (с предоставлением небольшого объема услуг по запросу).</w:t>
      </w:r>
    </w:p>
    <w:p>
      <w:pPr>
        <w:pStyle w:val="0"/>
        <w:spacing w:before="200" w:line-rule="auto"/>
        <w:ind w:firstLine="540"/>
        <w:jc w:val="both"/>
      </w:pPr>
      <w:r>
        <w:rPr>
          <w:sz w:val="20"/>
        </w:rPr>
        <w:t xml:space="preserve">7. Организация, координация и межведомственное взаимодействие по вопросам сопровождаемого проживания, которое заключается в определение участников сопровождаемого проживания (органов власти, общественных организаций и др.), полномочий участников, правовое закрепление отношений между ними и др.</w:t>
      </w:r>
    </w:p>
    <w:p>
      <w:pPr>
        <w:pStyle w:val="0"/>
        <w:spacing w:before="200" w:line-rule="auto"/>
        <w:ind w:firstLine="540"/>
        <w:jc w:val="both"/>
      </w:pPr>
      <w:r>
        <w:rPr>
          <w:sz w:val="20"/>
        </w:rPr>
        <w:t xml:space="preserve">8. Проведение инфраструктурных мероприятий, в том числе по использованию уникального опыта по строительству отдельных домов сопровождаемого проживания внутри квартала обычной жилой застройки.</w:t>
      </w:r>
    </w:p>
    <w:p>
      <w:pPr>
        <w:pStyle w:val="0"/>
        <w:spacing w:before="200" w:line-rule="auto"/>
        <w:ind w:firstLine="540"/>
        <w:jc w:val="both"/>
      </w:pPr>
      <w:r>
        <w:rPr>
          <w:sz w:val="20"/>
        </w:rPr>
        <w:t xml:space="preserve">9. Определение финансовых источников для организации сопровождаемого проживания (государственных, негосударственных).</w:t>
      </w:r>
    </w:p>
    <w:p>
      <w:pPr>
        <w:pStyle w:val="0"/>
        <w:spacing w:before="200" w:line-rule="auto"/>
        <w:ind w:firstLine="540"/>
        <w:jc w:val="both"/>
      </w:pPr>
      <w:r>
        <w:rPr>
          <w:sz w:val="20"/>
        </w:rPr>
        <w:t xml:space="preserve">10. Подготовка кадров для работы в этом направлении.</w:t>
      </w:r>
    </w:p>
    <w:p>
      <w:pPr>
        <w:pStyle w:val="0"/>
        <w:spacing w:before="200" w:line-rule="auto"/>
        <w:ind w:firstLine="540"/>
        <w:jc w:val="both"/>
      </w:pPr>
      <w:r>
        <w:rPr>
          <w:sz w:val="20"/>
        </w:rPr>
        <w:t xml:space="preserve">11. Проведение информационных мероприятий.</w:t>
      </w:r>
    </w:p>
    <w:p>
      <w:pPr>
        <w:pStyle w:val="0"/>
        <w:spacing w:before="200" w:line-rule="auto"/>
        <w:ind w:firstLine="540"/>
        <w:jc w:val="both"/>
      </w:pPr>
      <w:r>
        <w:rPr>
          <w:sz w:val="20"/>
        </w:rPr>
        <w:t xml:space="preserve">Таким образом, развитие сопровождаемого проживания инвалидов неразрывно связано с трансформацией законодательства. Параллельная работа по совершенствованию нормативных правовых актов федерального и регионального уровней позволяет сформировать взаимосвязанную, целостную систему законодательства, регулирующую вопросы жизнеустройства людей с инвалидностью.</w:t>
      </w:r>
    </w:p>
    <w:p>
      <w:pPr>
        <w:pStyle w:val="0"/>
        <w:jc w:val="both"/>
      </w:pPr>
      <w:r>
        <w:rPr>
          <w:sz w:val="20"/>
        </w:rPr>
      </w:r>
    </w:p>
    <w:p>
      <w:pPr>
        <w:pStyle w:val="2"/>
        <w:outlineLvl w:val="1"/>
        <w:jc w:val="center"/>
      </w:pPr>
      <w:r>
        <w:rPr>
          <w:sz w:val="20"/>
        </w:rPr>
        <w:t xml:space="preserve">ГЛАВА 2. ОРГАНИЗАЦИОННЫЕ ОСНОВЫ</w:t>
      </w:r>
    </w:p>
    <w:p>
      <w:pPr>
        <w:pStyle w:val="0"/>
        <w:jc w:val="both"/>
      </w:pPr>
      <w:r>
        <w:rPr>
          <w:sz w:val="20"/>
        </w:rPr>
      </w:r>
    </w:p>
    <w:p>
      <w:pPr>
        <w:pStyle w:val="2"/>
        <w:outlineLvl w:val="2"/>
        <w:ind w:firstLine="540"/>
        <w:jc w:val="both"/>
      </w:pPr>
      <w:r>
        <w:rPr>
          <w:sz w:val="20"/>
        </w:rPr>
        <w:t xml:space="preserve">2.1. Условия организации</w:t>
      </w:r>
    </w:p>
    <w:p>
      <w:pPr>
        <w:pStyle w:val="0"/>
        <w:spacing w:before="200" w:line-rule="auto"/>
        <w:ind w:firstLine="540"/>
        <w:jc w:val="both"/>
      </w:pPr>
      <w:r>
        <w:rPr>
          <w:sz w:val="20"/>
        </w:rPr>
        <w:t xml:space="preserve">Примерный порядок организации сопровождаемого проживания утвержден </w:t>
      </w:r>
      <w:hyperlink w:history="0" r:id="rId107" w:tooltip="Постановление Правительства РФ от 03.07.2024 N 910 &quot;Об утверждении Правил организации сопровождаемого проживания инвалидов&quot; {КонсультантПлюс}">
        <w:r>
          <w:rPr>
            <w:sz w:val="20"/>
            <w:color w:val="0000ff"/>
          </w:rPr>
          <w:t xml:space="preserve">постановлением</w:t>
        </w:r>
      </w:hyperlink>
      <w:r>
        <w:rPr>
          <w:sz w:val="20"/>
        </w:rPr>
        <w:t xml:space="preserve"> Правительства Российской Федерации от 03.07.2024 N 910.</w:t>
      </w:r>
    </w:p>
    <w:p>
      <w:pPr>
        <w:pStyle w:val="0"/>
        <w:spacing w:before="200" w:line-rule="auto"/>
        <w:ind w:firstLine="540"/>
        <w:jc w:val="both"/>
      </w:pPr>
      <w:r>
        <w:rPr>
          <w:sz w:val="20"/>
        </w:rPr>
        <w:t xml:space="preserve">При организации сопровождаемого проживания инвалидов должны быть соблюдены следующие условия:</w:t>
      </w:r>
    </w:p>
    <w:p>
      <w:pPr>
        <w:pStyle w:val="0"/>
        <w:spacing w:before="200" w:line-rule="auto"/>
        <w:ind w:firstLine="540"/>
        <w:jc w:val="both"/>
      </w:pPr>
      <w:r>
        <w:rPr>
          <w:sz w:val="20"/>
        </w:rPr>
        <w:t xml:space="preserve">а) доступность;</w:t>
      </w:r>
    </w:p>
    <w:p>
      <w:pPr>
        <w:pStyle w:val="0"/>
        <w:spacing w:before="200" w:line-rule="auto"/>
        <w:ind w:firstLine="540"/>
        <w:jc w:val="both"/>
      </w:pPr>
      <w:r>
        <w:rPr>
          <w:sz w:val="20"/>
        </w:rPr>
        <w:t xml:space="preserve">б) добровольность;</w:t>
      </w:r>
    </w:p>
    <w:p>
      <w:pPr>
        <w:pStyle w:val="0"/>
        <w:spacing w:before="200" w:line-rule="auto"/>
        <w:ind w:firstLine="540"/>
        <w:jc w:val="both"/>
      </w:pPr>
      <w:r>
        <w:rPr>
          <w:sz w:val="20"/>
        </w:rPr>
        <w:t xml:space="preserve">в) приоритет пожеланий и предпочтений инвалидов;</w:t>
      </w:r>
    </w:p>
    <w:p>
      <w:pPr>
        <w:pStyle w:val="0"/>
        <w:spacing w:before="200" w:line-rule="auto"/>
        <w:ind w:firstLine="540"/>
        <w:jc w:val="both"/>
      </w:pPr>
      <w:r>
        <w:rPr>
          <w:sz w:val="20"/>
        </w:rPr>
        <w:t xml:space="preserve">г) уважение достоинства, личной самостоятельности и особенностей инвалидов;</w:t>
      </w:r>
    </w:p>
    <w:p>
      <w:pPr>
        <w:pStyle w:val="0"/>
        <w:spacing w:before="200" w:line-rule="auto"/>
        <w:ind w:firstLine="540"/>
        <w:jc w:val="both"/>
      </w:pPr>
      <w:r>
        <w:rPr>
          <w:sz w:val="20"/>
        </w:rPr>
        <w:t xml:space="preserve">д) конфиденциальность;</w:t>
      </w:r>
    </w:p>
    <w:p>
      <w:pPr>
        <w:pStyle w:val="0"/>
        <w:spacing w:before="200" w:line-rule="auto"/>
        <w:ind w:firstLine="540"/>
        <w:jc w:val="both"/>
      </w:pPr>
      <w:r>
        <w:rPr>
          <w:sz w:val="20"/>
        </w:rPr>
        <w:t xml:space="preserve">е) проживание инвалидов в домашних условиях - в квартирах и жилых домах с ограниченным количеством жильцов при групповом (совместном) проживании;</w:t>
      </w:r>
    </w:p>
    <w:p>
      <w:pPr>
        <w:pStyle w:val="0"/>
        <w:spacing w:before="200" w:line-rule="auto"/>
        <w:ind w:firstLine="540"/>
        <w:jc w:val="both"/>
      </w:pPr>
      <w:r>
        <w:rPr>
          <w:sz w:val="20"/>
        </w:rPr>
        <w:t xml:space="preserve">ж) предоставление инвалиду комплекса услуг и мероприятий по сопровождаемому проживанию (социальных услуг и социального сопровождения инвалидов в соответствии с законодательством о социальном обслуживании; услуг по реабилитации и абилитации инвалидов, в том числе по формированию навыков самообслуживания и иных бытовых навыков; услуг ассистента (помощника), оказывающего персональную помощь инвалидам в передвижении, получении информации, ориентации и коммуникации, в том числе при получении образования, осуществлении трудовой деятельности и получении социальных услуг);</w:t>
      </w:r>
    </w:p>
    <w:p>
      <w:pPr>
        <w:pStyle w:val="0"/>
        <w:spacing w:before="200" w:line-rule="auto"/>
        <w:ind w:firstLine="540"/>
        <w:jc w:val="both"/>
      </w:pPr>
      <w:r>
        <w:rPr>
          <w:sz w:val="20"/>
        </w:rPr>
        <w:t xml:space="preserve">з) создание условий для получения инвалидами образования в соответствии с законодательством об образовании;</w:t>
      </w:r>
    </w:p>
    <w:p>
      <w:pPr>
        <w:pStyle w:val="0"/>
        <w:spacing w:before="200" w:line-rule="auto"/>
        <w:ind w:firstLine="540"/>
        <w:jc w:val="both"/>
      </w:pPr>
      <w:r>
        <w:rPr>
          <w:sz w:val="20"/>
        </w:rPr>
        <w:t xml:space="preserve">и) обеспечение условий для трудовой деятельности и социальной занятости вне жилого помещения, в котором они проживают;</w:t>
      </w:r>
    </w:p>
    <w:p>
      <w:pPr>
        <w:pStyle w:val="0"/>
        <w:spacing w:before="200" w:line-rule="auto"/>
        <w:ind w:firstLine="540"/>
        <w:jc w:val="both"/>
      </w:pPr>
      <w:r>
        <w:rPr>
          <w:sz w:val="20"/>
        </w:rPr>
        <w:t xml:space="preserve">к) приближенность социальной инфраструктуры;</w:t>
      </w:r>
    </w:p>
    <w:p>
      <w:pPr>
        <w:pStyle w:val="0"/>
        <w:spacing w:before="200" w:line-rule="auto"/>
        <w:ind w:firstLine="540"/>
        <w:jc w:val="both"/>
      </w:pPr>
      <w:r>
        <w:rPr>
          <w:sz w:val="20"/>
        </w:rPr>
        <w:t xml:space="preserve">л) поддержка максимально возможной самостоятельности инвалида и его участия в бытовой жизни и жизни в обществе;</w:t>
      </w:r>
    </w:p>
    <w:p>
      <w:pPr>
        <w:pStyle w:val="0"/>
        <w:spacing w:before="200" w:line-rule="auto"/>
        <w:ind w:firstLine="540"/>
        <w:jc w:val="both"/>
      </w:pPr>
      <w:r>
        <w:rPr>
          <w:sz w:val="20"/>
        </w:rPr>
        <w:t xml:space="preserve">м) вовлечение и включение в общество;</w:t>
      </w:r>
    </w:p>
    <w:p>
      <w:pPr>
        <w:pStyle w:val="0"/>
        <w:spacing w:before="200" w:line-rule="auto"/>
        <w:ind w:firstLine="540"/>
        <w:jc w:val="both"/>
      </w:pPr>
      <w:r>
        <w:rPr>
          <w:sz w:val="20"/>
        </w:rPr>
        <w:t xml:space="preserve">н) содействие инвалиду в устройстве жизни после его решения завершить сопровождаемое проживание или после установления отсутствия нуждаемости инвалида в сопровождаемом проживании в групповой или индивидуальной форме </w:t>
      </w:r>
      <w:hyperlink w:history="0" w:anchor="P618" w:tooltip="16. Об утверждении Правил организации сопровождаемого проживания инвалидов/постановление Правительства Российской Федерации от 03.07.2024 N 910.">
        <w:r>
          <w:rPr>
            <w:sz w:val="20"/>
            <w:color w:val="0000ff"/>
          </w:rPr>
          <w:t xml:space="preserve">[16]</w:t>
        </w:r>
      </w:hyperlink>
      <w:r>
        <w:rPr>
          <w:sz w:val="20"/>
        </w:rPr>
        <w:t xml:space="preserve">.</w:t>
      </w:r>
    </w:p>
    <w:p>
      <w:pPr>
        <w:pStyle w:val="0"/>
        <w:spacing w:before="200" w:line-rule="auto"/>
        <w:ind w:firstLine="540"/>
        <w:jc w:val="both"/>
      </w:pPr>
      <w:r>
        <w:rPr>
          <w:sz w:val="20"/>
        </w:rPr>
        <w:t xml:space="preserve">В случае смерти опекуна или освобождения опекуна от исполнения своих обязанностей, необходимо принять меры для сохранения проживания инвалида, признанного в установленном законом порядке недееспособным, в привычной благоприятной среде сопровождаемого проживания, где он проживает.</w:t>
      </w:r>
    </w:p>
    <w:p>
      <w:pPr>
        <w:pStyle w:val="0"/>
        <w:jc w:val="both"/>
      </w:pPr>
      <w:r>
        <w:rPr>
          <w:sz w:val="20"/>
        </w:rPr>
      </w:r>
    </w:p>
    <w:p>
      <w:pPr>
        <w:pStyle w:val="2"/>
        <w:outlineLvl w:val="2"/>
        <w:ind w:firstLine="540"/>
        <w:jc w:val="both"/>
      </w:pPr>
      <w:r>
        <w:rPr>
          <w:sz w:val="20"/>
        </w:rPr>
        <w:t xml:space="preserve">2.2. Целевая группа</w:t>
      </w:r>
    </w:p>
    <w:p>
      <w:pPr>
        <w:pStyle w:val="0"/>
        <w:spacing w:before="200" w:line-rule="auto"/>
        <w:ind w:firstLine="540"/>
        <w:jc w:val="both"/>
      </w:pPr>
      <w:r>
        <w:rPr>
          <w:sz w:val="20"/>
        </w:rPr>
        <w:t xml:space="preserve">Сопровождаемое проживание организуется для инвалидов старше 18 лет, неспособных вести самостоятельный образ жизни без помощи других лиц </w:t>
      </w:r>
      <w:hyperlink w:history="0" w:anchor="P618" w:tooltip="16. Об утверждении Правил организации сопровождаемого проживания инвалидов/постановление Правительства Российской Федерации от 03.07.2024 N 910.">
        <w:r>
          <w:rPr>
            <w:sz w:val="20"/>
            <w:color w:val="0000ff"/>
          </w:rPr>
          <w:t xml:space="preserve">[16]</w:t>
        </w:r>
      </w:hyperlink>
      <w:r>
        <w:rPr>
          <w:sz w:val="20"/>
        </w:rPr>
        <w:t xml:space="preserve">.</w:t>
      </w:r>
    </w:p>
    <w:p>
      <w:pPr>
        <w:pStyle w:val="0"/>
        <w:spacing w:before="200" w:line-rule="auto"/>
        <w:ind w:firstLine="540"/>
        <w:jc w:val="both"/>
      </w:pPr>
      <w:r>
        <w:rPr>
          <w:sz w:val="20"/>
        </w:rPr>
        <w:t xml:space="preserve">К инвалидам, неспособным вести самостоятельный образ жизни без помощи других лиц, для которых организуется сопровождаемое проживание, могут быть отнесены инвалиды старше 18 лет, имеющие в индивидуальной программе реабилитации или абилитации инвалида (далее - ИПРА) сведения о наличии 2 или 3 степени выраженности ограничений хотя бы одной из следующих категорий жизнедеятельности: способности к самообслуживанию, способности к самостоятельному передвижению, способности к ориентации, способности к общению, способности к обучению или способности контролировать свое поведение, и заключение, указанное в индивидуальной программе предоставления социальных услуг (далее - ИППСУ), о нуждаемости инвалида в социальном обслуживании.</w:t>
      </w:r>
    </w:p>
    <w:p>
      <w:pPr>
        <w:pStyle w:val="0"/>
        <w:spacing w:before="200" w:line-rule="auto"/>
        <w:ind w:firstLine="540"/>
        <w:jc w:val="both"/>
      </w:pPr>
      <w:r>
        <w:rPr>
          <w:sz w:val="20"/>
        </w:rPr>
        <w:t xml:space="preserve">По результатам ежегодного мониторинга развития сопровождаемого проживания в субъектах Российской Федерации основной контингент инвалидов (77%), получающих услуги в рамках сопровождаемого проживания, это инвалиды с ментальными нарушениями, около 20% - инвалиды с нарушениями опорно-двигательного аппарата. В возрастной структуре преобладали инвалиды молодого возраста (92,5%) - от 18 до 44 лет в соответствии с классификацией возрастов Всемирной организации здравоохранения от 2016 года.</w:t>
      </w:r>
    </w:p>
    <w:p>
      <w:pPr>
        <w:pStyle w:val="0"/>
        <w:spacing w:before="200" w:line-rule="auto"/>
        <w:ind w:firstLine="540"/>
        <w:jc w:val="both"/>
      </w:pPr>
      <w:r>
        <w:rPr>
          <w:sz w:val="20"/>
        </w:rPr>
        <w:t xml:space="preserve">Результат реализации сопровождаемого проживания - обеспечение проживания инвалида дома с максимально возможным его участием в заботе о себе, в бытовой и социальной жизни (осуществлению трудовой и иной деятельности, досугу и общению, жизни в обычных местах проживания, при равных с другими людьми вариантах выбора) и их включению и вовлечению в местное сообщество.</w:t>
      </w:r>
    </w:p>
    <w:p>
      <w:pPr>
        <w:pStyle w:val="0"/>
        <w:jc w:val="both"/>
      </w:pPr>
      <w:r>
        <w:rPr>
          <w:sz w:val="20"/>
        </w:rPr>
      </w:r>
    </w:p>
    <w:p>
      <w:pPr>
        <w:pStyle w:val="2"/>
        <w:outlineLvl w:val="2"/>
        <w:ind w:firstLine="540"/>
        <w:jc w:val="both"/>
      </w:pPr>
      <w:r>
        <w:rPr>
          <w:sz w:val="20"/>
        </w:rPr>
        <w:t xml:space="preserve">2.3. Алгоритм определения граждан на сопровождаемое проживание</w:t>
      </w:r>
    </w:p>
    <w:p>
      <w:pPr>
        <w:pStyle w:val="0"/>
        <w:spacing w:before="200" w:line-rule="auto"/>
        <w:ind w:firstLine="540"/>
        <w:jc w:val="both"/>
      </w:pPr>
      <w:r>
        <w:rPr>
          <w:sz w:val="20"/>
        </w:rPr>
        <w:t xml:space="preserve">Исполнительный орган государственной власти субъекта Российской Федерации (ИОГВ) в сфере социальной защиты и социального обслуживания определяет уполномоченный орган (или организацию), который(ая) устанавливает нуждаемость инвалидов в сопровождаемом проживании (далее уполномоченный орган) с учетом </w:t>
      </w:r>
      <w:hyperlink w:history="0" r:id="rId108" w:tooltip="Приказ Минтруда России от 28.07.2023 N 606н &quot;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quot; (Зарегистрировано в Минюсте России 28.09.2023 N 75363) {КонсультантПлюс}">
        <w:r>
          <w:rPr>
            <w:sz w:val="20"/>
            <w:color w:val="0000ff"/>
          </w:rPr>
          <w:t xml:space="preserve">критериев</w:t>
        </w:r>
      </w:hyperlink>
      <w:r>
        <w:rPr>
          <w:sz w:val="20"/>
        </w:rPr>
        <w:t xml:space="preserve">, утвержденных Министерством труда и социальной защиты Российской Федерации приказом от 28.07.2023 N 606н (далее - Критерии) </w:t>
      </w:r>
      <w:hyperlink w:history="0" w:anchor="P619" w:tooltip="17. 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приказ Минтруда России от 28.07.2023 N 606н.">
        <w:r>
          <w:rPr>
            <w:sz w:val="20"/>
            <w:color w:val="0000ff"/>
          </w:rPr>
          <w:t xml:space="preserve">[17]</w:t>
        </w:r>
      </w:hyperlink>
      <w:r>
        <w:rPr>
          <w:sz w:val="20"/>
        </w:rPr>
        <w:t xml:space="preserve">.</w:t>
      </w:r>
    </w:p>
    <w:p>
      <w:pPr>
        <w:pStyle w:val="0"/>
        <w:spacing w:before="200" w:line-rule="auto"/>
        <w:ind w:firstLine="540"/>
        <w:jc w:val="both"/>
      </w:pPr>
      <w:r>
        <w:rPr>
          <w:sz w:val="20"/>
        </w:rPr>
        <w:t xml:space="preserve">Основанием для рассмотрения вопроса об организации сопровождаемого проживания инвалида является поданное им (его законным или уполномоченным представителем) в письменной или электронной форме заявление о предоставлении услуг сопровождаемого проживания. В заявлении указываются сведения о предпочтениях инвалида о месте организации сопровождаемого проживания, а также согласие инвалида проживать совместно с другими в малой группе (в случае выбора им групповой формы сопровождаемого проживания).</w:t>
      </w:r>
    </w:p>
    <w:p>
      <w:pPr>
        <w:pStyle w:val="0"/>
        <w:spacing w:before="200" w:line-rule="auto"/>
        <w:ind w:firstLine="540"/>
        <w:jc w:val="both"/>
      </w:pPr>
      <w:r>
        <w:rPr>
          <w:sz w:val="20"/>
        </w:rPr>
        <w:t xml:space="preserve">При установлении нуждаемости в сопровождаемом проживании инвалиду по решению уполномоченного органа (или организации) может разрабатываться индивидуальная программа сопровождаемого проживания (далее - ИПСП), в которой указывается комплекс услуг и мероприятий, определенных для инвалида с учетом степени выраженности его ограничений, предоставляемых в рамках организации сопровождаемого проживания, а также сроки, исполнители и порядок их реализации. Примерная форма ИПСП представлена в </w:t>
      </w:r>
      <w:hyperlink w:history="0" w:anchor="P650" w:tooltip="                         Индивидуальная программа">
        <w:r>
          <w:rPr>
            <w:sz w:val="20"/>
            <w:color w:val="0000ff"/>
          </w:rPr>
          <w:t xml:space="preserve">Приложении 1</w:t>
        </w:r>
      </w:hyperlink>
      <w:r>
        <w:rPr>
          <w:sz w:val="20"/>
        </w:rPr>
        <w:t xml:space="preserve">.</w:t>
      </w:r>
    </w:p>
    <w:p>
      <w:pPr>
        <w:pStyle w:val="0"/>
        <w:spacing w:before="200" w:line-rule="auto"/>
        <w:ind w:firstLine="540"/>
        <w:jc w:val="both"/>
      </w:pPr>
      <w:r>
        <w:rPr>
          <w:sz w:val="20"/>
        </w:rPr>
        <w:t xml:space="preserve">В ИПСП инвалида может быть предусмотрен адаптационный период до 6 месяцев, в течение которого инвалиду предоставляется помощь в адаптации к условиям сопровождаемого проживания и уточняется нуждаемость инвалида в услугах в рамках организации сопровождаемого проживания. По истечении адаптационного периода при необходимости ИПСП пересматривается.</w:t>
      </w:r>
    </w:p>
    <w:p>
      <w:pPr>
        <w:pStyle w:val="0"/>
        <w:spacing w:before="200" w:line-rule="auto"/>
        <w:ind w:firstLine="540"/>
        <w:jc w:val="both"/>
      </w:pPr>
      <w:r>
        <w:rPr>
          <w:sz w:val="20"/>
        </w:rPr>
        <w:t xml:space="preserve">В процессе предоставления услуг и/или мероприятий в рамках сопровождаемого проживания проводится повторное установление нуждаемости инвалида в сопровождаемом проживании с учетом Критериев с целью уточнения объема, периодичности и продолжительности таких услуг и/или мероприятий. Повторное установление нуждаемости в сопровождаемом проживании проводится индивидуально по мере необходимости, но не реже одного раза в три года.</w:t>
      </w:r>
    </w:p>
    <w:p>
      <w:pPr>
        <w:pStyle w:val="0"/>
        <w:spacing w:before="200" w:line-rule="auto"/>
        <w:ind w:firstLine="540"/>
        <w:jc w:val="both"/>
      </w:pPr>
      <w:r>
        <w:rPr>
          <w:sz w:val="20"/>
        </w:rPr>
        <w:t xml:space="preserve">Ниже представлен порядок определения гражданина на сопровождаемое проживание (рис. 1).</w:t>
      </w:r>
    </w:p>
    <w:p>
      <w:pPr>
        <w:pStyle w:val="0"/>
        <w:jc w:val="both"/>
      </w:pPr>
      <w:r>
        <w:rPr>
          <w:sz w:val="20"/>
        </w:rPr>
      </w:r>
    </w:p>
    <w:p>
      <w:pPr>
        <w:pStyle w:val="0"/>
        <w:jc w:val="center"/>
      </w:pPr>
      <w:r>
        <w:rPr>
          <w:position w:val="-111"/>
        </w:rPr>
        <w:drawing>
          <wp:inline distT="0" distB="0" distL="0" distR="0">
            <wp:extent cx="5024120" cy="15430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5024120" cy="1543050"/>
                    </a:xfrm>
                    <a:prstGeom prst="rect">
                      <a:avLst/>
                    </a:prstGeom>
                    <a:noFill/>
                    <a:ln>
                      <a:noFill/>
                    </a:ln>
                  </pic:spPr>
                </pic:pic>
              </a:graphicData>
            </a:graphic>
          </wp:inline>
        </w:drawing>
      </w:r>
    </w:p>
    <w:p>
      <w:pPr>
        <w:pStyle w:val="0"/>
        <w:jc w:val="both"/>
      </w:pPr>
      <w:r>
        <w:rPr>
          <w:sz w:val="20"/>
        </w:rPr>
      </w:r>
    </w:p>
    <w:p>
      <w:pPr>
        <w:pStyle w:val="0"/>
        <w:jc w:val="center"/>
      </w:pPr>
      <w:r>
        <w:rPr>
          <w:sz w:val="20"/>
        </w:rPr>
        <w:t xml:space="preserve">Рисунок 1 - Порядок определения гражданина</w:t>
      </w:r>
    </w:p>
    <w:p>
      <w:pPr>
        <w:pStyle w:val="0"/>
        <w:jc w:val="center"/>
      </w:pPr>
      <w:r>
        <w:rPr>
          <w:sz w:val="20"/>
        </w:rPr>
        <w:t xml:space="preserve">на сопровождаемое проживание</w:t>
      </w:r>
    </w:p>
    <w:p>
      <w:pPr>
        <w:pStyle w:val="0"/>
        <w:jc w:val="both"/>
      </w:pPr>
      <w:r>
        <w:rPr>
          <w:sz w:val="20"/>
        </w:rPr>
      </w:r>
    </w:p>
    <w:p>
      <w:pPr>
        <w:pStyle w:val="0"/>
        <w:ind w:firstLine="540"/>
        <w:jc w:val="both"/>
      </w:pPr>
      <w:r>
        <w:rPr>
          <w:sz w:val="20"/>
        </w:rPr>
        <w:t xml:space="preserve">Уполномоченный орган или уполномоченная организация может принять решение об организации стационарного социального обслуживания с согласия инвалида, например, при отсутствии подходящих инвалиду условий для организации сопровождаемого проживания или отсутствии свободных мест для сопровождаемого проживания. В этом случае получателя услуг необходимо проинформировать об этом и предложить получать социальные услуги в стационарной форме социального обслуживания, предоставив возможность встать в очередь для получения места в квартире сопровождаемого проживания.</w:t>
      </w:r>
    </w:p>
    <w:p>
      <w:pPr>
        <w:pStyle w:val="0"/>
        <w:spacing w:before="200" w:line-rule="auto"/>
        <w:ind w:firstLine="540"/>
        <w:jc w:val="both"/>
      </w:pPr>
      <w:r>
        <w:rPr>
          <w:sz w:val="20"/>
        </w:rPr>
        <w:t xml:space="preserve">Инвалид (его законный или уполномоченный представитель) имеет право досрочно завершить сопровождаемое проживание. Заявление инвалида (его законного или уполномоченного представителя) о досрочном завершении сопровождаемого проживания подается в письменной или электронной форме в уполномоченный орган или уполномоченную организацию. Услуги и мероприятия по организации сопровождаемого проживания прекращаются с даты подачи такого заявления.</w:t>
      </w:r>
    </w:p>
    <w:p>
      <w:pPr>
        <w:pStyle w:val="0"/>
        <w:spacing w:before="200" w:line-rule="auto"/>
        <w:ind w:firstLine="540"/>
        <w:jc w:val="both"/>
      </w:pPr>
      <w:r>
        <w:rPr>
          <w:sz w:val="20"/>
        </w:rPr>
        <w:t xml:space="preserve">Поставщик услуг и уполномоченная организация содействуют инвалиду в устройстве жизни после окончания предоставления услуг сопровождаемого проживания.</w:t>
      </w:r>
    </w:p>
    <w:p>
      <w:pPr>
        <w:pStyle w:val="0"/>
        <w:jc w:val="both"/>
      </w:pPr>
      <w:r>
        <w:rPr>
          <w:sz w:val="20"/>
        </w:rPr>
      </w:r>
    </w:p>
    <w:p>
      <w:pPr>
        <w:pStyle w:val="2"/>
        <w:outlineLvl w:val="2"/>
        <w:ind w:firstLine="540"/>
        <w:jc w:val="both"/>
      </w:pPr>
      <w:r>
        <w:rPr>
          <w:sz w:val="20"/>
        </w:rPr>
        <w:t xml:space="preserve">2.4 Учебное сопровождаемое проживание</w:t>
      </w:r>
    </w:p>
    <w:p>
      <w:pPr>
        <w:pStyle w:val="0"/>
        <w:spacing w:before="200" w:line-rule="auto"/>
        <w:ind w:firstLine="540"/>
        <w:jc w:val="both"/>
      </w:pPr>
      <w:r>
        <w:rPr>
          <w:sz w:val="20"/>
        </w:rPr>
        <w:t xml:space="preserve">При разработке ИПСП необходимо руководствоваться тем, что учебное сопровождаемое проживание не является обязательным этапом для сопровождаемого проживания. Оно организовывается при необходимости обучения инвалидов навыкам самостоятельной жизнедеятельности либо их коррекции, а также в целях адаптации к жизни в домашних условиях инвалидов, проживающих в стационарных организациях социального обслуживания, и в целях адаптации к жизни отдельно от семьи инвалидов, проживающих в семьях. При этом условия проживания должны быть приближены к домашним.</w:t>
      </w:r>
    </w:p>
    <w:p>
      <w:pPr>
        <w:pStyle w:val="0"/>
        <w:spacing w:before="200" w:line-rule="auto"/>
        <w:ind w:firstLine="540"/>
        <w:jc w:val="both"/>
      </w:pPr>
      <w:r>
        <w:rPr>
          <w:sz w:val="20"/>
        </w:rPr>
        <w:t xml:space="preserve">В отличие от сопровождаемого проживания (на постоянной основе) оно ограничено по времени, определяемым уполномоченным органом (уполномоченной организацией), необходимого для достижения целей такого обучения, и может быть организовано как в жилых помещения, так и в отдельных помещениях стационарных организаций социального обслуживания, в том числе в социальных гостиницах.</w:t>
      </w:r>
    </w:p>
    <w:p>
      <w:pPr>
        <w:pStyle w:val="0"/>
        <w:spacing w:before="200" w:line-rule="auto"/>
        <w:ind w:firstLine="540"/>
        <w:jc w:val="both"/>
      </w:pPr>
      <w:r>
        <w:rPr>
          <w:sz w:val="20"/>
        </w:rPr>
        <w:t xml:space="preserve">Сопровождаемое проживание (на постоянной основе) организуется на весь срок нуждаемости инвалида в данной форме жизнеустройства и не может быть организовано на территории стационарных организаций социального обслуживания.</w:t>
      </w:r>
    </w:p>
    <w:p>
      <w:pPr>
        <w:pStyle w:val="0"/>
        <w:spacing w:before="200" w:line-rule="auto"/>
        <w:ind w:firstLine="540"/>
        <w:jc w:val="both"/>
      </w:pPr>
      <w:r>
        <w:rPr>
          <w:sz w:val="20"/>
        </w:rPr>
        <w:t xml:space="preserve">Для целей сопровождаемого проживания рекомендуется использовать жилое помещение, находящееся в собственности инвалида, предоставленное ему на условиях социального найма, находящееся в собственности негосударственных организаций социального обслуживания, в помещениях, арендуемых поставщиками социальных услуг, или на условиях возмездного или безвозмездного пользования помещениями, находящимися в специализированном жилищном фонде системы социального обслуживания, а также в специализированных помещениях государственного и муниципального жилищных фондов, в том числе на условиях коммерческого найма. (рис. 2).</w:t>
      </w:r>
    </w:p>
    <w:p>
      <w:pPr>
        <w:pStyle w:val="0"/>
        <w:jc w:val="both"/>
      </w:pPr>
      <w:r>
        <w:rPr>
          <w:sz w:val="20"/>
        </w:rPr>
      </w:r>
    </w:p>
    <w:p>
      <w:pPr>
        <w:pStyle w:val="0"/>
        <w:jc w:val="center"/>
      </w:pPr>
      <w:r>
        <w:rPr>
          <w:position w:val="-160"/>
        </w:rPr>
        <w:drawing>
          <wp:inline distT="0" distB="0" distL="0" distR="0">
            <wp:extent cx="4620895" cy="216979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4620895" cy="2169795"/>
                    </a:xfrm>
                    <a:prstGeom prst="rect">
                      <a:avLst/>
                    </a:prstGeom>
                    <a:noFill/>
                    <a:ln>
                      <a:noFill/>
                    </a:ln>
                  </pic:spPr>
                </pic:pic>
              </a:graphicData>
            </a:graphic>
          </wp:inline>
        </w:drawing>
      </w:r>
    </w:p>
    <w:p>
      <w:pPr>
        <w:pStyle w:val="0"/>
        <w:jc w:val="both"/>
      </w:pPr>
      <w:r>
        <w:rPr>
          <w:sz w:val="20"/>
        </w:rPr>
      </w:r>
    </w:p>
    <w:p>
      <w:pPr>
        <w:pStyle w:val="0"/>
        <w:jc w:val="center"/>
      </w:pPr>
      <w:r>
        <w:rPr>
          <w:sz w:val="20"/>
        </w:rPr>
        <w:t xml:space="preserve">Рисунок 2 - Основные различия сопровождаемого проживания</w:t>
      </w:r>
    </w:p>
    <w:p>
      <w:pPr>
        <w:pStyle w:val="0"/>
        <w:jc w:val="center"/>
      </w:pPr>
      <w:r>
        <w:rPr>
          <w:sz w:val="20"/>
        </w:rPr>
        <w:t xml:space="preserve">и учебного сопровождаемого проживания инвалидов</w:t>
      </w:r>
    </w:p>
    <w:p>
      <w:pPr>
        <w:pStyle w:val="0"/>
        <w:jc w:val="both"/>
      </w:pPr>
      <w:r>
        <w:rPr>
          <w:sz w:val="20"/>
        </w:rPr>
      </w:r>
    </w:p>
    <w:p>
      <w:pPr>
        <w:pStyle w:val="0"/>
        <w:ind w:firstLine="540"/>
        <w:jc w:val="both"/>
      </w:pPr>
      <w:r>
        <w:rPr>
          <w:sz w:val="20"/>
        </w:rPr>
        <w:t xml:space="preserve">Учебное сопровождаемое проживание организуется по заявлению инвалида (или его представителя) о предоставлении ему учебного сопровождаемого проживания, если определена нуждаемость инвалида, подавшего заявление о предоставлении сопровождаемого проживания, в подготовке к сопровождаемому проживанию в групповой или индивидуальной форме.</w:t>
      </w:r>
    </w:p>
    <w:p>
      <w:pPr>
        <w:pStyle w:val="0"/>
        <w:spacing w:before="200" w:line-rule="auto"/>
        <w:ind w:firstLine="540"/>
        <w:jc w:val="both"/>
      </w:pPr>
      <w:r>
        <w:rPr>
          <w:sz w:val="20"/>
        </w:rPr>
        <w:t xml:space="preserve">Реализация учебного сопровождаемого проживания осуществляется путем организации учебных (тренировочных) квартир. Учебная (тренировочная) квартира представляет собой специально подготовленное и оборудованное жилое помещение для проживания в течение непродолжительного времени небольшой группы людей (до 7 человек) с ограничениями жизнедеятельности при их сопровождении.</w:t>
      </w:r>
    </w:p>
    <w:p>
      <w:pPr>
        <w:pStyle w:val="0"/>
        <w:spacing w:before="200" w:line-rule="auto"/>
        <w:ind w:firstLine="540"/>
        <w:jc w:val="both"/>
      </w:pPr>
      <w:r>
        <w:rPr>
          <w:sz w:val="20"/>
        </w:rPr>
        <w:t xml:space="preserve">Помещение должно быть приспособлено для постоянного проживания, а также отвечать установленным санитарным и техническим правилам и нормам, иным требованиям законодательства Российской Федерации, обеспечивающих, в том числе их доступность.</w:t>
      </w:r>
    </w:p>
    <w:p>
      <w:pPr>
        <w:pStyle w:val="0"/>
        <w:spacing w:before="200" w:line-rule="auto"/>
        <w:ind w:firstLine="540"/>
        <w:jc w:val="both"/>
      </w:pPr>
      <w:r>
        <w:rPr>
          <w:sz w:val="20"/>
        </w:rPr>
        <w:t xml:space="preserve">Основная цель учебного сопровождаемого проживания подготовить инвалида к самостоятельной жизни или жизни в условиях сопровождения.</w:t>
      </w:r>
    </w:p>
    <w:p>
      <w:pPr>
        <w:pStyle w:val="0"/>
        <w:spacing w:before="200" w:line-rule="auto"/>
        <w:ind w:firstLine="540"/>
        <w:jc w:val="both"/>
      </w:pPr>
      <w:r>
        <w:rPr>
          <w:sz w:val="20"/>
        </w:rPr>
        <w:t xml:space="preserve">При учебном сопровождаемом проживании предоставляются услуги и мероприятия, аналогичные услугам и мероприятиям, предоставляемым в рамках сопровождаемого проживания (на постоянной основе), с учетом цели учебного сопровождаемого проживания по обучению инвалидов навыкам самообслуживания, самостоятельного удовлетворения своих потребностей в домашних условиях, в том числе отдельно от семьи.</w:t>
      </w:r>
    </w:p>
    <w:p>
      <w:pPr>
        <w:pStyle w:val="0"/>
        <w:spacing w:before="200" w:line-rule="auto"/>
        <w:ind w:firstLine="540"/>
        <w:jc w:val="both"/>
      </w:pPr>
      <w:r>
        <w:rPr>
          <w:sz w:val="20"/>
        </w:rPr>
        <w:t xml:space="preserve">Во время учебного проживания происходит обучение инвалидов навыкам самостоятельной жизнедеятельности посредством освоения необходимых социальных компетенций, их коррекция, развитие возможностей к самостоятельному удовлетворению основных жизненных потребностей, адаптации к самостоятельной жизни.</w:t>
      </w:r>
    </w:p>
    <w:p>
      <w:pPr>
        <w:pStyle w:val="0"/>
        <w:spacing w:before="200" w:line-rule="auto"/>
        <w:ind w:firstLine="540"/>
        <w:jc w:val="both"/>
      </w:pPr>
      <w:r>
        <w:rPr>
          <w:sz w:val="20"/>
        </w:rPr>
        <w:t xml:space="preserve">Методы педагогического воздействия предусматривают планомерность, последовательность и пролонгированность в соответствии с поставленными задачами по обучению инвалидов навыкам самостоятельной жизнедеятельности, по приобретению опыта проживания в домашних условиях, по подготовке к самостоятельному или сопровождаемому проживанию. При этом функции и роль педагога в данном процессе могут осуществлять как лица с педагогическим образованием, так и специалисты по социальной работе, психологи, прошедшие требуемую подготовку.</w:t>
      </w:r>
    </w:p>
    <w:p>
      <w:pPr>
        <w:pStyle w:val="0"/>
        <w:spacing w:before="200" w:line-rule="auto"/>
        <w:ind w:firstLine="540"/>
        <w:jc w:val="both"/>
      </w:pPr>
      <w:r>
        <w:rPr>
          <w:sz w:val="20"/>
        </w:rPr>
        <w:t xml:space="preserve">Педагогическая работа с лицами, участвующими в учебном сопровождаемом проживании, охватывает ряд сфер (областей), значимых для такого рода деятельности, включая формирование знаний, навыков и умений в области социально-бытовой адаптации, социально-средовой ориентации и коммуникативной деятельности.</w:t>
      </w:r>
    </w:p>
    <w:p>
      <w:pPr>
        <w:pStyle w:val="0"/>
        <w:spacing w:before="200" w:line-rule="auto"/>
        <w:ind w:firstLine="540"/>
        <w:jc w:val="both"/>
      </w:pPr>
      <w:r>
        <w:rPr>
          <w:sz w:val="20"/>
        </w:rPr>
        <w:t xml:space="preserve">Обучение должно происходить в процессе естественного хода жизни, строящегося на основе принципа нормализации. В процессе обучения осуществляется наблюдение за инвалидом, включая его поведение, соблюдение режима дня, умение осуществлять самообслуживание, трудовую и общественно полезную деятельность, взаимодействовать в коллективе и др.</w:t>
      </w:r>
    </w:p>
    <w:p>
      <w:pPr>
        <w:pStyle w:val="0"/>
        <w:spacing w:before="200" w:line-rule="auto"/>
        <w:ind w:firstLine="540"/>
        <w:jc w:val="both"/>
      </w:pPr>
      <w:r>
        <w:rPr>
          <w:sz w:val="20"/>
        </w:rPr>
        <w:t xml:space="preserve">По завершении учебного сопровождаемого проживания выясняется мнение инвалида об организации сопровождаемого проживания (на постоянной основе), уточняются подходящие ему условия сопровождаемого проживания, в том числе объем и характер услуг, форма (индивидуальная или групповая), другие значимые для инвалида условия, а также возможности организации сопровождаемого проживания в текущий момент (наличие свободных мест). В случае, если инвалид претендует на самостоятельное проживание, в том числе на получение жилья в соответствии с законодательством, также оценивается его способность вести самостоятельный образ жизни или возможность организации сопровождаемого проживания в индивидуальной форме.</w:t>
      </w:r>
    </w:p>
    <w:p>
      <w:pPr>
        <w:pStyle w:val="0"/>
        <w:spacing w:before="200" w:line-rule="auto"/>
        <w:ind w:firstLine="540"/>
        <w:jc w:val="both"/>
      </w:pPr>
      <w:r>
        <w:rPr>
          <w:sz w:val="20"/>
        </w:rPr>
        <w:t xml:space="preserve">В </w:t>
      </w:r>
      <w:hyperlink w:history="0" w:anchor="P1221" w:tooltip="ПРОГРАММА">
        <w:r>
          <w:rPr>
            <w:sz w:val="20"/>
            <w:color w:val="0000ff"/>
          </w:rPr>
          <w:t xml:space="preserve">Приложении 2</w:t>
        </w:r>
      </w:hyperlink>
      <w:r>
        <w:rPr>
          <w:sz w:val="20"/>
        </w:rPr>
        <w:t xml:space="preserve"> приводится программа подготовки инвалидов с нарушениями психических функций к сопровождаемому проживанию с учетом предоставления им необходимой помощи и сопровождения, а также соответствующего набора и объема социальных услуг.</w:t>
      </w:r>
    </w:p>
    <w:p>
      <w:pPr>
        <w:pStyle w:val="0"/>
        <w:spacing w:before="200" w:line-rule="auto"/>
        <w:ind w:firstLine="540"/>
        <w:jc w:val="both"/>
      </w:pPr>
      <w:r>
        <w:rPr>
          <w:sz w:val="20"/>
        </w:rPr>
        <w:t xml:space="preserve">Повторная оценка нуждаемости инвалида в сопровождаемом проживании проводится с учетом утвержденных Минтрудом России Критериев.</w:t>
      </w:r>
    </w:p>
    <w:p>
      <w:pPr>
        <w:pStyle w:val="0"/>
        <w:jc w:val="both"/>
      </w:pPr>
      <w:r>
        <w:rPr>
          <w:sz w:val="20"/>
        </w:rPr>
      </w:r>
    </w:p>
    <w:p>
      <w:pPr>
        <w:pStyle w:val="2"/>
        <w:outlineLvl w:val="2"/>
        <w:ind w:firstLine="540"/>
        <w:jc w:val="both"/>
      </w:pPr>
      <w:r>
        <w:rPr>
          <w:sz w:val="20"/>
        </w:rPr>
        <w:t xml:space="preserve">2.5. Формы сопровождаемого проживания</w:t>
      </w:r>
    </w:p>
    <w:p>
      <w:pPr>
        <w:pStyle w:val="0"/>
        <w:spacing w:before="200" w:line-rule="auto"/>
        <w:ind w:firstLine="540"/>
        <w:jc w:val="both"/>
      </w:pPr>
      <w:r>
        <w:rPr>
          <w:sz w:val="20"/>
        </w:rPr>
        <w:t xml:space="preserve">Сопровождаемое проживание инвалидов организуется в групповой или индивидуальной формах (рис. 3).</w:t>
      </w:r>
    </w:p>
    <w:p>
      <w:pPr>
        <w:pStyle w:val="0"/>
        <w:jc w:val="both"/>
      </w:pPr>
      <w:r>
        <w:rPr>
          <w:sz w:val="20"/>
        </w:rPr>
      </w:r>
    </w:p>
    <w:p>
      <w:pPr>
        <w:pStyle w:val="0"/>
        <w:jc w:val="center"/>
      </w:pPr>
      <w:r>
        <w:rPr>
          <w:position w:val="-145"/>
        </w:rPr>
        <w:drawing>
          <wp:inline distT="0" distB="0" distL="0" distR="0">
            <wp:extent cx="5036820" cy="19742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a:extLst>
                        <a:ext uri="{28A0092B-C50C-407E-A947-70E740481C1C}">
                          <a14:useLocalDpi xmlns:a14="http://schemas.microsoft.com/office/drawing/2010/main" val="0"/>
                        </a:ext>
                      </a:extLst>
                    </a:blip>
                    <a:srcRect/>
                    <a:stretch>
                      <a:fillRect/>
                    </a:stretch>
                  </pic:blipFill>
                  <pic:spPr bwMode="auto">
                    <a:xfrm>
                      <a:off x="0" y="0"/>
                      <a:ext cx="5036820" cy="1974215"/>
                    </a:xfrm>
                    <a:prstGeom prst="rect">
                      <a:avLst/>
                    </a:prstGeom>
                    <a:noFill/>
                    <a:ln>
                      <a:noFill/>
                    </a:ln>
                  </pic:spPr>
                </pic:pic>
              </a:graphicData>
            </a:graphic>
          </wp:inline>
        </w:drawing>
      </w:r>
    </w:p>
    <w:p>
      <w:pPr>
        <w:pStyle w:val="0"/>
        <w:jc w:val="both"/>
      </w:pPr>
      <w:r>
        <w:rPr>
          <w:sz w:val="20"/>
        </w:rPr>
      </w:r>
    </w:p>
    <w:p>
      <w:pPr>
        <w:pStyle w:val="0"/>
        <w:jc w:val="center"/>
      </w:pPr>
      <w:r>
        <w:rPr>
          <w:sz w:val="20"/>
        </w:rPr>
        <w:t xml:space="preserve">Рисунок 3 - Формы сопровождаемого проживания инвалидов</w:t>
      </w:r>
    </w:p>
    <w:p>
      <w:pPr>
        <w:pStyle w:val="0"/>
        <w:jc w:val="both"/>
      </w:pPr>
      <w:r>
        <w:rPr>
          <w:sz w:val="20"/>
        </w:rPr>
      </w:r>
    </w:p>
    <w:p>
      <w:pPr>
        <w:pStyle w:val="0"/>
        <w:ind w:firstLine="540"/>
        <w:jc w:val="both"/>
      </w:pPr>
      <w:r>
        <w:rPr>
          <w:sz w:val="20"/>
        </w:rPr>
        <w:t xml:space="preserve">Индивидуальная форма сопровождаемого проживания организуется персонально для конкретного инвалида, проживающего в отдельной квартире (собственной, либо предоставленной ему на условиях найма - социального или коммерческого).</w:t>
      </w:r>
    </w:p>
    <w:p>
      <w:pPr>
        <w:pStyle w:val="0"/>
        <w:spacing w:before="200" w:line-rule="auto"/>
        <w:ind w:firstLine="540"/>
        <w:jc w:val="both"/>
      </w:pPr>
      <w:r>
        <w:rPr>
          <w:sz w:val="20"/>
        </w:rPr>
        <w:t xml:space="preserve">При групповой форме формирование групп необходимо осуществлять с учетом соответствия площади жилых помещений, в которых предполагается проживание указанных малых групп инвалидов. Определяется установленным нормативам обеспечения площадью жилых помещений и определенной субъектом Российской Федерации предельной численности таких групп и численности лиц, проживающих в комнатах.</w:t>
      </w:r>
    </w:p>
    <w:p>
      <w:pPr>
        <w:pStyle w:val="0"/>
        <w:spacing w:before="200" w:line-rule="auto"/>
        <w:ind w:firstLine="540"/>
        <w:jc w:val="both"/>
      </w:pPr>
      <w:r>
        <w:rPr>
          <w:sz w:val="20"/>
        </w:rPr>
        <w:t xml:space="preserve">Рекомендуются следующие ограничения численности малых групп для поддержания обычной среды проживания:</w:t>
      </w:r>
    </w:p>
    <w:p>
      <w:pPr>
        <w:pStyle w:val="0"/>
        <w:spacing w:before="200" w:line-rule="auto"/>
        <w:ind w:firstLine="540"/>
        <w:jc w:val="both"/>
      </w:pPr>
      <w:r>
        <w:rPr>
          <w:sz w:val="20"/>
        </w:rPr>
        <w:t xml:space="preserve">1) не более 7 инвалидов в одной квартире или одноквартирном жилом доме, предназначенном для сопровождаемого проживания;</w:t>
      </w:r>
    </w:p>
    <w:p>
      <w:pPr>
        <w:pStyle w:val="0"/>
        <w:spacing w:before="200" w:line-rule="auto"/>
        <w:ind w:firstLine="540"/>
        <w:jc w:val="both"/>
      </w:pPr>
      <w:r>
        <w:rPr>
          <w:sz w:val="20"/>
        </w:rPr>
        <w:t xml:space="preserve">2) предпочтительно проживание 1 инвалида в комнате, но не более 2 с согласия инвалидов;</w:t>
      </w:r>
    </w:p>
    <w:p>
      <w:pPr>
        <w:pStyle w:val="0"/>
        <w:spacing w:before="200" w:line-rule="auto"/>
        <w:ind w:firstLine="540"/>
        <w:jc w:val="both"/>
      </w:pPr>
      <w:r>
        <w:rPr>
          <w:sz w:val="20"/>
        </w:rPr>
        <w:t xml:space="preserve">3) не более 4 квартир для сопровождаемого проживания в многоквартирном жилом доме;</w:t>
      </w:r>
    </w:p>
    <w:p>
      <w:pPr>
        <w:pStyle w:val="0"/>
        <w:spacing w:before="200" w:line-rule="auto"/>
        <w:ind w:firstLine="540"/>
        <w:jc w:val="both"/>
      </w:pPr>
      <w:r>
        <w:rPr>
          <w:sz w:val="20"/>
        </w:rPr>
        <w:t xml:space="preserve">4) суммарно не более 28 инвалидов в одном многоквартирном жилом доме, предназначенном для сопровождаемого проживания, или в расположенных по соседству многоквартирных жилых домах, предназначенных для сопровождаемого проживания.</w:t>
      </w:r>
    </w:p>
    <w:p>
      <w:pPr>
        <w:pStyle w:val="0"/>
        <w:jc w:val="both"/>
      </w:pPr>
      <w:r>
        <w:rPr>
          <w:sz w:val="20"/>
        </w:rPr>
      </w:r>
    </w:p>
    <w:p>
      <w:pPr>
        <w:pStyle w:val="2"/>
        <w:outlineLvl w:val="2"/>
        <w:ind w:firstLine="540"/>
        <w:jc w:val="both"/>
      </w:pPr>
      <w:r>
        <w:rPr>
          <w:sz w:val="20"/>
        </w:rPr>
        <w:t xml:space="preserve">2.6. Услуги и мероприятия</w:t>
      </w:r>
    </w:p>
    <w:p>
      <w:pPr>
        <w:pStyle w:val="0"/>
        <w:spacing w:before="200" w:line-rule="auto"/>
        <w:ind w:firstLine="540"/>
        <w:jc w:val="both"/>
      </w:pPr>
      <w:r>
        <w:rPr>
          <w:sz w:val="20"/>
        </w:rPr>
        <w:t xml:space="preserve">Рекомендуемый комплекс услуг и мероприятий, предоставляемых инвалидам старше 18 лет в рамках организации сопровождаемого проживания, включает: социальные услуги и социальное сопровождение в соответствии с Федеральным </w:t>
      </w:r>
      <w:hyperlink w:history="0" r:id="rId112"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законом</w:t>
        </w:r>
      </w:hyperlink>
      <w:r>
        <w:rPr>
          <w:sz w:val="20"/>
        </w:rPr>
        <w:t xml:space="preserve"> N 442-ФЗ; услуги по реабилитации и абилитации в соответствии с Федеральным </w:t>
      </w:r>
      <w:hyperlink w:history="0" r:id="rId113"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законом</w:t>
        </w:r>
      </w:hyperlink>
      <w:r>
        <w:rPr>
          <w:sz w:val="20"/>
        </w:rPr>
        <w:t xml:space="preserve"> N 181-ФЗ; услуги ассистента (помощника) в соответствии с Федеральным </w:t>
      </w:r>
      <w:hyperlink w:history="0" r:id="rId114"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законом</w:t>
        </w:r>
      </w:hyperlink>
      <w:r>
        <w:rPr>
          <w:sz w:val="20"/>
        </w:rPr>
        <w:t xml:space="preserve"> N 181-ФЗ, а также создание специальных условий для получения инвалидами образования в соответствии с Федеральный </w:t>
      </w:r>
      <w:hyperlink w:history="0" r:id="rId115" w:tooltip="Федеральный закон от 29.12.2012 N 273-ФЗ (ред. от 13.12.2024) &quot;Об образовании в Российской Федерации&quot; (с изм. и доп., вступ. в силу с 24.12.2024) {КонсультантПлюс}">
        <w:r>
          <w:rPr>
            <w:sz w:val="20"/>
            <w:color w:val="0000ff"/>
          </w:rPr>
          <w:t xml:space="preserve">законом</w:t>
        </w:r>
      </w:hyperlink>
      <w:r>
        <w:rPr>
          <w:sz w:val="20"/>
        </w:rPr>
        <w:t xml:space="preserve"> N 273-ФЗ и обеспечению занятости инвалидов вне жилого помещения, в котором они проживают в соответствии с Федеральным </w:t>
      </w:r>
      <w:hyperlink w:history="0" r:id="rId116" w:tooltip="Федеральный закон от 12.12.2023 N 565-ФЗ (ред. от 08.08.2024) &quot;О занятости населения в Российской Федерации&quot; {КонсультантПлюс}">
        <w:r>
          <w:rPr>
            <w:sz w:val="20"/>
            <w:color w:val="0000ff"/>
          </w:rPr>
          <w:t xml:space="preserve">законом</w:t>
        </w:r>
      </w:hyperlink>
      <w:r>
        <w:rPr>
          <w:sz w:val="20"/>
        </w:rPr>
        <w:t xml:space="preserve"> N 565-ФЗ (рис. 4).</w:t>
      </w:r>
    </w:p>
    <w:p>
      <w:pPr>
        <w:pStyle w:val="0"/>
        <w:jc w:val="both"/>
      </w:pPr>
      <w:r>
        <w:rPr>
          <w:sz w:val="20"/>
        </w:rPr>
      </w:r>
    </w:p>
    <w:p>
      <w:pPr>
        <w:pStyle w:val="0"/>
        <w:jc w:val="center"/>
      </w:pPr>
      <w:r>
        <w:rPr>
          <w:position w:val="-226"/>
        </w:rPr>
        <w:drawing>
          <wp:inline distT="0" distB="0" distL="0" distR="0">
            <wp:extent cx="3883025" cy="300545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7">
                      <a:extLst>
                        <a:ext uri="{28A0092B-C50C-407E-A947-70E740481C1C}">
                          <a14:useLocalDpi xmlns:a14="http://schemas.microsoft.com/office/drawing/2010/main" val="0"/>
                        </a:ext>
                      </a:extLst>
                    </a:blip>
                    <a:srcRect/>
                    <a:stretch>
                      <a:fillRect/>
                    </a:stretch>
                  </pic:blipFill>
                  <pic:spPr bwMode="auto">
                    <a:xfrm>
                      <a:off x="0" y="0"/>
                      <a:ext cx="3883025" cy="3005455"/>
                    </a:xfrm>
                    <a:prstGeom prst="rect">
                      <a:avLst/>
                    </a:prstGeom>
                    <a:noFill/>
                    <a:ln>
                      <a:noFill/>
                    </a:ln>
                  </pic:spPr>
                </pic:pic>
              </a:graphicData>
            </a:graphic>
          </wp:inline>
        </w:drawing>
      </w:r>
    </w:p>
    <w:p>
      <w:pPr>
        <w:pStyle w:val="0"/>
        <w:jc w:val="both"/>
      </w:pPr>
      <w:r>
        <w:rPr>
          <w:sz w:val="20"/>
        </w:rPr>
      </w:r>
    </w:p>
    <w:p>
      <w:pPr>
        <w:pStyle w:val="0"/>
        <w:jc w:val="center"/>
      </w:pPr>
      <w:r>
        <w:rPr>
          <w:sz w:val="20"/>
        </w:rPr>
        <w:t xml:space="preserve">Рисунок 4 - Комплекс услуг и мероприятий, предоставляемых</w:t>
      </w:r>
    </w:p>
    <w:p>
      <w:pPr>
        <w:pStyle w:val="0"/>
        <w:jc w:val="center"/>
      </w:pPr>
      <w:r>
        <w:rPr>
          <w:sz w:val="20"/>
        </w:rPr>
        <w:t xml:space="preserve">инвалиду на сопровождаемом проживании</w:t>
      </w:r>
    </w:p>
    <w:p>
      <w:pPr>
        <w:pStyle w:val="0"/>
        <w:jc w:val="both"/>
      </w:pPr>
      <w:r>
        <w:rPr>
          <w:sz w:val="20"/>
        </w:rPr>
      </w:r>
    </w:p>
    <w:p>
      <w:pPr>
        <w:pStyle w:val="0"/>
        <w:ind w:firstLine="540"/>
        <w:jc w:val="both"/>
      </w:pPr>
      <w:r>
        <w:rPr>
          <w:sz w:val="20"/>
        </w:rPr>
        <w:t xml:space="preserve">Услуги и/или мероприятия в рамках сопровождаемого проживания предоставляются на весь срок нуждаемости инвалида в сопровождаемом проживании.</w:t>
      </w:r>
    </w:p>
    <w:p>
      <w:pPr>
        <w:pStyle w:val="0"/>
        <w:spacing w:before="200" w:line-rule="auto"/>
        <w:ind w:firstLine="540"/>
        <w:jc w:val="both"/>
      </w:pPr>
      <w:r>
        <w:rPr>
          <w:sz w:val="20"/>
        </w:rPr>
        <w:t xml:space="preserve">Перечень предоставляемых услуг и мероприятий инвалидам в рамках организации сопровождаемого проживания определяется субъектом Российской Федерации.</w:t>
      </w:r>
    </w:p>
    <w:p>
      <w:pPr>
        <w:pStyle w:val="0"/>
        <w:jc w:val="both"/>
      </w:pPr>
      <w:r>
        <w:rPr>
          <w:sz w:val="20"/>
        </w:rPr>
      </w:r>
    </w:p>
    <w:p>
      <w:pPr>
        <w:pStyle w:val="2"/>
        <w:outlineLvl w:val="3"/>
        <w:ind w:firstLine="540"/>
        <w:jc w:val="both"/>
      </w:pPr>
      <w:r>
        <w:rPr>
          <w:sz w:val="20"/>
        </w:rPr>
        <w:t xml:space="preserve">2.6.1. Социальные услуги и социальное сопровождение</w:t>
      </w:r>
    </w:p>
    <w:p>
      <w:pPr>
        <w:pStyle w:val="0"/>
        <w:spacing w:before="200" w:line-rule="auto"/>
        <w:ind w:firstLine="540"/>
        <w:jc w:val="both"/>
      </w:pPr>
      <w:r>
        <w:rPr>
          <w:sz w:val="20"/>
        </w:rPr>
        <w:t xml:space="preserve">Сопровождаемое проживание включает в себя комплекс социальных услуг, которые предоставляют с учетом индивидуальных потребностей инвалида в рамках видов социальных услуг и социального сопровождения, предусмотренных федеральным законодательством и принятыми в соответствии с ним нормативными актами Российской Федерации, законодательными и нормативными правовыми актами субъектов Российской Федерации.</w:t>
      </w:r>
    </w:p>
    <w:p>
      <w:pPr>
        <w:pStyle w:val="0"/>
        <w:spacing w:before="200" w:line-rule="auto"/>
        <w:ind w:firstLine="540"/>
        <w:jc w:val="both"/>
      </w:pPr>
      <w:r>
        <w:rPr>
          <w:sz w:val="20"/>
        </w:rPr>
        <w:t xml:space="preserve">Социальные услуги инвалидам в индивидуальной и групповой формах сопровождаемого проживания необходимо предоставлять на основе индивидуальной программы предоставления социальных услуг (ИППСУ), которая разрабатывается организацией, уполномоченной на признание гражданина нуждающемся в социальном обслуживании.</w:t>
      </w:r>
    </w:p>
    <w:p>
      <w:pPr>
        <w:pStyle w:val="0"/>
        <w:spacing w:before="200" w:line-rule="auto"/>
        <w:ind w:firstLine="540"/>
        <w:jc w:val="both"/>
      </w:pPr>
      <w:r>
        <w:rPr>
          <w:sz w:val="20"/>
        </w:rPr>
        <w:t xml:space="preserve">В рамках сопровождаемого проживания предоставляются:</w:t>
      </w:r>
    </w:p>
    <w:p>
      <w:pPr>
        <w:pStyle w:val="0"/>
        <w:spacing w:before="200" w:line-rule="auto"/>
        <w:ind w:firstLine="540"/>
        <w:jc w:val="both"/>
      </w:pPr>
      <w:r>
        <w:rPr>
          <w:sz w:val="20"/>
        </w:rPr>
        <w:t xml:space="preserve">- социальные услуги, предоставляемые по месту проживания инвалида в форме социального обслуживания на дому, и социальное сопровождение в соответствии с ИППСУ. Предоставление инвалидам по их желанию, выраженному в письменной или электронной форме, за плату дополнительных социальных услуг в форме социального обслуживания на дому, сверх социальных услуг, оказываемых в соответствии с утвержденными нормативными правовыми актами субъекта Российской Федерации, осуществляется поставщиками социальных услуг в рамках полномочий, установленных </w:t>
      </w:r>
      <w:hyperlink w:history="0" r:id="rId118"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частью 2 статьи 11</w:t>
        </w:r>
      </w:hyperlink>
      <w:r>
        <w:rPr>
          <w:sz w:val="20"/>
        </w:rPr>
        <w:t xml:space="preserve"> Федерального закона N 442-ФЗ;</w:t>
      </w:r>
    </w:p>
    <w:p>
      <w:pPr>
        <w:pStyle w:val="0"/>
        <w:spacing w:before="200" w:line-rule="auto"/>
        <w:ind w:firstLine="540"/>
        <w:jc w:val="both"/>
      </w:pPr>
      <w:r>
        <w:rPr>
          <w:sz w:val="20"/>
        </w:rPr>
        <w:t xml:space="preserve">- социальные услуги, предоставляемые вне места проживания инвалида в полустационарной форме социального обслуживания в соответствии с ИППСУ.</w:t>
      </w:r>
    </w:p>
    <w:p>
      <w:pPr>
        <w:pStyle w:val="0"/>
        <w:spacing w:before="200" w:line-rule="auto"/>
        <w:ind w:firstLine="540"/>
        <w:jc w:val="both"/>
      </w:pPr>
      <w:r>
        <w:rPr>
          <w:sz w:val="20"/>
        </w:rPr>
        <w:t xml:space="preserve">В ИПСП и в ИППСУ может предусматриваться одновременное предоставление социальных услуг в разных формах социального обслуживания. Так, одновременно инвалиду могут предоставляться социальные услуги в рамках сопровождаемого проживания в форме социального обслуживания на дому, обеспечивающие его проживание дома, и социальные услуги социальной занятости, предоставляемые в полустационарной форме социального обслуживания. Также должна быть предусмотрена возможность получения отдельных социально-психологических услуг, требующих специальных знаний психолога, у других поставщиков социальных услуг.</w:t>
      </w:r>
    </w:p>
    <w:p>
      <w:pPr>
        <w:pStyle w:val="0"/>
        <w:spacing w:before="200" w:line-rule="auto"/>
        <w:ind w:firstLine="540"/>
        <w:jc w:val="both"/>
      </w:pPr>
      <w:r>
        <w:rPr>
          <w:sz w:val="20"/>
        </w:rPr>
        <w:t xml:space="preserve">Сопровождаемое проживание предусматривает проведение мероприятий по социальному сопровождению инвалидов - содействие в предоставлении медицинской, психологической, педагогической, юридической, социальной помощи, не относящейся к социальным услугам </w:t>
      </w:r>
      <w:hyperlink w:history="0" w:anchor="P609" w:tooltip="7. Об утверждении методических рекомендаций по организации различных технологий сопровождаемого проживания инвалидов, в том числе такой технологии, как сопровождаемое совместное проживание малых групп инвалидов в отдельных жилых помещениях/приказ Министерства труда и социальной защиты Российской Федерации от 14.12.2017 N 847.">
        <w:r>
          <w:rPr>
            <w:sz w:val="20"/>
            <w:color w:val="0000ff"/>
          </w:rPr>
          <w:t xml:space="preserve">[7]</w:t>
        </w:r>
      </w:hyperlink>
      <w:r>
        <w:rPr>
          <w:sz w:val="20"/>
        </w:rPr>
        <w:t xml:space="preserve">.</w:t>
      </w:r>
    </w:p>
    <w:p>
      <w:pPr>
        <w:pStyle w:val="0"/>
        <w:spacing w:before="200" w:line-rule="auto"/>
        <w:ind w:firstLine="540"/>
        <w:jc w:val="both"/>
      </w:pPr>
      <w:r>
        <w:rPr>
          <w:sz w:val="20"/>
        </w:rPr>
        <w:t xml:space="preserve">При организации мероприятий по социальному сопровождению инвалидов при сопровождаемом проживании необходимо осуществлять привлечение организаций (здравоохранения, образования, физической культуры и спорта, занятости населения, культуры, Фонд пенсионного и социального страхования Российской Федерации, службы МСЭ и др.), предоставляющих психологическую, педагогическую, юридическую медицинскую, социальную помощь, не относящуюся к социальным услугам, на основании межведомственного взаимодействия.</w:t>
      </w:r>
    </w:p>
    <w:p>
      <w:pPr>
        <w:pStyle w:val="0"/>
        <w:spacing w:before="200" w:line-rule="auto"/>
        <w:ind w:firstLine="540"/>
        <w:jc w:val="both"/>
      </w:pPr>
      <w:r>
        <w:rPr>
          <w:sz w:val="20"/>
        </w:rPr>
        <w:t xml:space="preserve">Перечень предоставляемых социальных услуг и мероприятий инвалидам старше 18 лет в рамках организации сопровождаемого проживания определяется субъектом Российской Федерации. Установление тарифов на социальные услуги и/или мероприятия в рамках сопровождаемого проживания, предельной величины среднедушевого дохода для предоставления указанных услуг и/или мероприятий бесплатно, а также утверждение размера платы за предоставление услуг и/или мероприятий в рамках сопровождаемого проживания, порядка ее взимания производится в соответствии с законодательством Российской Федерации об основах социального обслуживания граждан в Российской Федерации.</w:t>
      </w:r>
    </w:p>
    <w:p>
      <w:pPr>
        <w:pStyle w:val="0"/>
        <w:spacing w:before="200" w:line-rule="auto"/>
        <w:ind w:firstLine="540"/>
        <w:jc w:val="both"/>
      </w:pPr>
      <w:r>
        <w:rPr>
          <w:sz w:val="20"/>
        </w:rPr>
        <w:t xml:space="preserve">Примерный перечень социальных услуг и мероприятий, рекомендуемый для целей сопровождаемого проживания, представлен в приложении 1, </w:t>
      </w:r>
      <w:hyperlink w:history="0" w:anchor="P813" w:tooltip="19.   Виды  социальных  услуг,  предоставляемые  в  рамках  сопровождаемого">
        <w:r>
          <w:rPr>
            <w:sz w:val="20"/>
            <w:color w:val="0000ff"/>
          </w:rPr>
          <w:t xml:space="preserve">п. 19</w:t>
        </w:r>
      </w:hyperlink>
      <w:r>
        <w:rPr>
          <w:sz w:val="20"/>
        </w:rPr>
        <w:t xml:space="preserve">.</w:t>
      </w:r>
    </w:p>
    <w:p>
      <w:pPr>
        <w:pStyle w:val="0"/>
        <w:spacing w:before="200" w:line-rule="auto"/>
        <w:ind w:firstLine="540"/>
        <w:jc w:val="both"/>
      </w:pPr>
      <w:r>
        <w:rPr>
          <w:sz w:val="20"/>
        </w:rPr>
        <w:t xml:space="preserve">Услуги и/или мероприятия в рамках сопровождаемого проживания предоставляются на весь срок нуждаемости инвалида в сопровождаемом проживании.</w:t>
      </w:r>
    </w:p>
    <w:p>
      <w:pPr>
        <w:pStyle w:val="0"/>
        <w:jc w:val="both"/>
      </w:pPr>
      <w:r>
        <w:rPr>
          <w:sz w:val="20"/>
        </w:rPr>
      </w:r>
    </w:p>
    <w:p>
      <w:pPr>
        <w:pStyle w:val="2"/>
        <w:outlineLvl w:val="3"/>
        <w:ind w:firstLine="540"/>
        <w:jc w:val="both"/>
      </w:pPr>
      <w:r>
        <w:rPr>
          <w:sz w:val="20"/>
        </w:rPr>
        <w:t xml:space="preserve">2.6.2. Услуги по реабилитации и абилитации инвалидов</w:t>
      </w:r>
    </w:p>
    <w:p>
      <w:pPr>
        <w:pStyle w:val="0"/>
        <w:spacing w:before="200" w:line-rule="auto"/>
        <w:ind w:firstLine="540"/>
        <w:jc w:val="both"/>
      </w:pPr>
      <w:r>
        <w:rPr>
          <w:sz w:val="20"/>
        </w:rPr>
        <w:t xml:space="preserve">Государство гарантирует инвалидам проведение реабилитационных и абилитационных мероприятий, получение технических средств и услуг, предусмотренных федеральным перечнем реабилитационных мероприятий, технических средств реабилитации и услуг, предоставляемых инвалиду за счет средств федерального бюджета </w:t>
      </w:r>
      <w:hyperlink w:history="0" w:anchor="P607" w:tooltip="5. О социальной защите инвалидов в Российской Федерации/Федеральный закон от 24.11.1995 N 181-ФЗ.">
        <w:r>
          <w:rPr>
            <w:sz w:val="20"/>
            <w:color w:val="0000ff"/>
          </w:rPr>
          <w:t xml:space="preserve">[5]</w:t>
        </w:r>
      </w:hyperlink>
      <w:r>
        <w:rPr>
          <w:sz w:val="20"/>
        </w:rPr>
        <w:t xml:space="preserve">.</w:t>
      </w:r>
    </w:p>
    <w:p>
      <w:pPr>
        <w:pStyle w:val="0"/>
        <w:spacing w:before="200" w:line-rule="auto"/>
        <w:ind w:firstLine="540"/>
        <w:jc w:val="both"/>
      </w:pPr>
      <w:r>
        <w:rPr>
          <w:sz w:val="20"/>
        </w:rPr>
        <w:t xml:space="preserve">К основным видам услуг по реабилитации и абилитации для инвалидов на сопровождаемом проживании относятся: обучение и поддержание приобретенных социальных компетенций, развитие и сохранение навыков самообслуживания, в том числе осуществление гигиенических процедур, принятие пищи, уход за одеждой и обувью, навыков, необходимых для самостоятельной жизни, в том числе приготовление пищи, покупка продуктов и товаров, пользование общественным транспортом, использование банковских карточек, финансовой грамотности, обучение и сохранение навыков пользования техническими средствами реабилитации (при необходимости) и навыков социально-средового взаимодействия и коммуникации, в том числе пользование мобильными телефонами, Интернетом, а также по адаптации инвалидов к самостоятельной жизни.</w:t>
      </w:r>
    </w:p>
    <w:p>
      <w:pPr>
        <w:pStyle w:val="0"/>
        <w:spacing w:before="200" w:line-rule="auto"/>
        <w:ind w:firstLine="540"/>
        <w:jc w:val="both"/>
      </w:pPr>
      <w:r>
        <w:rPr>
          <w:sz w:val="20"/>
        </w:rPr>
        <w:t xml:space="preserve">Услуги по реабилитации и абилитации инвалидов предоставляются инвалидам в реабилитационных организациях различной ведомственной принадлежности в рамках ИПРА, разработанной федеральным учреждением медико-социальной экспертизы.</w:t>
      </w:r>
    </w:p>
    <w:p>
      <w:pPr>
        <w:pStyle w:val="0"/>
        <w:spacing w:before="200" w:line-rule="auto"/>
        <w:ind w:firstLine="540"/>
        <w:jc w:val="both"/>
      </w:pPr>
      <w:r>
        <w:rPr>
          <w:sz w:val="20"/>
        </w:rPr>
        <w:t xml:space="preserve">Основанием для предоставления услуг по реабилитации и абилитации является поданное инвалидом (его законным или уполномоченным представителем) в письменной или электронной форме заявление в реабилитационную организацию о предоставлении таких услуг.</w:t>
      </w:r>
    </w:p>
    <w:p>
      <w:pPr>
        <w:pStyle w:val="0"/>
        <w:spacing w:before="200" w:line-rule="auto"/>
        <w:ind w:firstLine="540"/>
        <w:jc w:val="both"/>
      </w:pPr>
      <w:r>
        <w:rPr>
          <w:sz w:val="20"/>
        </w:rPr>
        <w:t xml:space="preserve">Организация реабилитационного процесса предусматривает наличие принципиально важных условий для достижения поставленных целей - комплексность реабилитационных мероприятий, непрерывность реабилитационного процесса, цикличность проведения курсов реабилитации. Соблюдение этих условий должны обеспечить организаторы сопровождаемого проживания.</w:t>
      </w:r>
    </w:p>
    <w:p>
      <w:pPr>
        <w:pStyle w:val="0"/>
        <w:spacing w:before="200" w:line-rule="auto"/>
        <w:ind w:firstLine="540"/>
        <w:jc w:val="both"/>
      </w:pPr>
      <w:r>
        <w:rPr>
          <w:sz w:val="20"/>
        </w:rPr>
        <w:t xml:space="preserve">Реализация услуг по реабилитации и абилитации инвалидов осуществляется в организациях соответствующего профиля в стационарной, полустационарной формах обслуживания и в форме обслуживания на дому.</w:t>
      </w:r>
    </w:p>
    <w:p>
      <w:pPr>
        <w:pStyle w:val="0"/>
        <w:spacing w:before="200" w:line-rule="auto"/>
        <w:ind w:firstLine="540"/>
        <w:jc w:val="both"/>
      </w:pPr>
      <w:r>
        <w:rPr>
          <w:sz w:val="20"/>
        </w:rPr>
        <w:t xml:space="preserve">Специалисты, оказывающие услуги в рамках сопровождаемого проживания, должны помочь инвалиду в выборе реабилитационной организации, осуществить взаимодействие с ее представителями по вопросам поступления, оказать содействие в сборе необходимых документов, сопроводить до организации (и обратно), проконтролировать назначение и получение услуг в соответствии с ИПРА.</w:t>
      </w:r>
    </w:p>
    <w:p>
      <w:pPr>
        <w:pStyle w:val="0"/>
        <w:spacing w:before="200" w:line-rule="auto"/>
        <w:ind w:firstLine="540"/>
        <w:jc w:val="both"/>
      </w:pPr>
      <w:r>
        <w:rPr>
          <w:sz w:val="20"/>
        </w:rPr>
        <w:t xml:space="preserve">В реабилитационной организации при предоставлении услуг по реабилитации и абилитации инвалиду должны быть обеспечены:</w:t>
      </w:r>
    </w:p>
    <w:p>
      <w:pPr>
        <w:pStyle w:val="0"/>
        <w:spacing w:before="200" w:line-rule="auto"/>
        <w:ind w:firstLine="540"/>
        <w:jc w:val="both"/>
      </w:pPr>
      <w:r>
        <w:rPr>
          <w:sz w:val="20"/>
        </w:rPr>
        <w:t xml:space="preserve">а) предоставление услуг в соответствии со стандартами и рекомендациями, разрабатываемыми и утверждаемыми в порядке, установленном законодательством Российской Федерации;</w:t>
      </w:r>
    </w:p>
    <w:p>
      <w:pPr>
        <w:pStyle w:val="0"/>
        <w:spacing w:before="200" w:line-rule="auto"/>
        <w:ind w:firstLine="540"/>
        <w:jc w:val="both"/>
      </w:pPr>
      <w:r>
        <w:rPr>
          <w:sz w:val="20"/>
        </w:rPr>
        <w:t xml:space="preserve">б) условия для использования технических средств реабилитации;</w:t>
      </w:r>
    </w:p>
    <w:p>
      <w:pPr>
        <w:pStyle w:val="0"/>
        <w:spacing w:before="200" w:line-rule="auto"/>
        <w:ind w:firstLine="540"/>
        <w:jc w:val="both"/>
      </w:pPr>
      <w:r>
        <w:rPr>
          <w:sz w:val="20"/>
        </w:rPr>
        <w:t xml:space="preserve">в) информирование по вопросам комплексной реабилитации и абилитации, в том числе возможность получения такой информации посредством телефонной связи и сети Интернет;</w:t>
      </w:r>
    </w:p>
    <w:p>
      <w:pPr>
        <w:pStyle w:val="0"/>
        <w:spacing w:before="200" w:line-rule="auto"/>
        <w:ind w:firstLine="540"/>
        <w:jc w:val="both"/>
      </w:pPr>
      <w:r>
        <w:rPr>
          <w:sz w:val="20"/>
        </w:rPr>
        <w:t xml:space="preserve">г) возможность беспрепятственного входа в реабилитационную организацию и выхода из нее;</w:t>
      </w:r>
    </w:p>
    <w:p>
      <w:pPr>
        <w:pStyle w:val="0"/>
        <w:spacing w:before="200" w:line-rule="auto"/>
        <w:ind w:firstLine="540"/>
        <w:jc w:val="both"/>
      </w:pPr>
      <w:r>
        <w:rPr>
          <w:sz w:val="20"/>
        </w:rPr>
        <w:t xml:space="preserve">д) возможность самостоятельного передвижения по территории реабилитационной организации в целях доступа к месту предоставления услуг по реабилитации и абилитации, в том числе с помощью работников реабилитационной организации;</w:t>
      </w:r>
    </w:p>
    <w:p>
      <w:pPr>
        <w:pStyle w:val="0"/>
        <w:spacing w:before="200" w:line-rule="auto"/>
        <w:ind w:firstLine="540"/>
        <w:jc w:val="both"/>
      </w:pPr>
      <w:r>
        <w:rPr>
          <w:sz w:val="20"/>
        </w:rPr>
        <w:t xml:space="preserve">е) возможность посадки в транспортное средство и высадки из него перед входом в реабилитационную организацию, в том числе с использованием кресла-коляски и, при необходимости, с помощью работника реабилитационной организации;</w:t>
      </w:r>
    </w:p>
    <w:p>
      <w:pPr>
        <w:pStyle w:val="0"/>
        <w:spacing w:before="200" w:line-rule="auto"/>
        <w:ind w:firstLine="540"/>
        <w:jc w:val="both"/>
      </w:pPr>
      <w:r>
        <w:rPr>
          <w:sz w:val="20"/>
        </w:rPr>
        <w:t xml:space="preserve">ж) сопровождение инвалидов, имеющих стойкие нарушения функции зрения и самостоятельного передвижения, по территории и помещениям реабилитационной организации;</w:t>
      </w:r>
    </w:p>
    <w:p>
      <w:pPr>
        <w:pStyle w:val="0"/>
        <w:spacing w:before="200" w:line-rule="auto"/>
        <w:ind w:firstLine="540"/>
        <w:jc w:val="both"/>
      </w:pPr>
      <w:r>
        <w:rPr>
          <w:sz w:val="20"/>
        </w:rPr>
        <w:t xml:space="preserve">з) обеспечение допуска в реабилитационную организацию собаки-проводника при наличии документа, подтверждающего ее специальное обучение (паспорта установленного образца на собаку-проводника);</w:t>
      </w:r>
    </w:p>
    <w:p>
      <w:pPr>
        <w:pStyle w:val="0"/>
        <w:spacing w:before="200" w:line-rule="auto"/>
        <w:ind w:firstLine="540"/>
        <w:jc w:val="both"/>
      </w:pPr>
      <w:r>
        <w:rPr>
          <w:sz w:val="20"/>
        </w:rPr>
        <w:t xml:space="preserve">и) обеспечение допуска сурдопереводчика (тифлосурдопереводчика), сопровождающего инвалида (при необходимости);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подпунктов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ж) обеспечение допуска в реабилитационные организации ассистента (помощника) или предоставление услуг ассистента (помощника).</w:t>
      </w:r>
    </w:p>
    <w:p>
      <w:pPr>
        <w:pStyle w:val="0"/>
        <w:spacing w:before="200" w:line-rule="auto"/>
        <w:ind w:firstLine="540"/>
        <w:jc w:val="both"/>
      </w:pPr>
      <w:r>
        <w:rPr>
          <w:sz w:val="20"/>
        </w:rPr>
        <w:t xml:space="preserve">Основными показателями качества предоставления услуг по реабилитации и абилитации инвалидов являются:</w:t>
      </w:r>
    </w:p>
    <w:p>
      <w:pPr>
        <w:pStyle w:val="0"/>
        <w:spacing w:before="200" w:line-rule="auto"/>
        <w:ind w:firstLine="540"/>
        <w:jc w:val="both"/>
      </w:pPr>
      <w:r>
        <w:rPr>
          <w:sz w:val="20"/>
        </w:rPr>
        <w:t xml:space="preserve">а) соответствие оказания услуги требованиям стандартов и других нормативных документов;</w:t>
      </w:r>
    </w:p>
    <w:p>
      <w:pPr>
        <w:pStyle w:val="0"/>
        <w:spacing w:before="200" w:line-rule="auto"/>
        <w:ind w:firstLine="540"/>
        <w:jc w:val="both"/>
      </w:pPr>
      <w:r>
        <w:rPr>
          <w:sz w:val="20"/>
        </w:rPr>
        <w:t xml:space="preserve">б) удовлетворенность получателей услуг и их законных представителей (при наличии) качеством предоставления услуг.</w:t>
      </w:r>
    </w:p>
    <w:p>
      <w:pPr>
        <w:pStyle w:val="0"/>
        <w:spacing w:before="200" w:line-rule="auto"/>
        <w:ind w:firstLine="540"/>
        <w:jc w:val="both"/>
      </w:pPr>
      <w:r>
        <w:rPr>
          <w:sz w:val="20"/>
        </w:rPr>
        <w:t xml:space="preserve">Срок исполнения услуг по реабилитации и абилитации не должен превышать срок, в течение которого рекомендовано предоставление таких услуг ИПРА.</w:t>
      </w:r>
    </w:p>
    <w:p>
      <w:pPr>
        <w:pStyle w:val="0"/>
        <w:jc w:val="both"/>
      </w:pPr>
      <w:r>
        <w:rPr>
          <w:sz w:val="20"/>
        </w:rPr>
      </w:r>
    </w:p>
    <w:p>
      <w:pPr>
        <w:pStyle w:val="2"/>
        <w:outlineLvl w:val="3"/>
        <w:ind w:firstLine="540"/>
        <w:jc w:val="both"/>
      </w:pPr>
      <w:r>
        <w:rPr>
          <w:sz w:val="20"/>
        </w:rPr>
        <w:t xml:space="preserve">2.6.3. Услуги ассистента (помощника)</w:t>
      </w:r>
    </w:p>
    <w:p>
      <w:pPr>
        <w:pStyle w:val="0"/>
        <w:spacing w:before="200" w:line-rule="auto"/>
        <w:ind w:firstLine="540"/>
        <w:jc w:val="both"/>
      </w:pPr>
      <w:r>
        <w:rPr>
          <w:sz w:val="20"/>
        </w:rPr>
        <w:t xml:space="preserve">Услуги ассистента (помощника) направлены на оказание персональной помощи инвалидам, которым организовано сопровождаемое проживание. Эта помощь в передвижении, получении информации, ориентации и коммуникации, в том числе при обучении, получении образования, осуществлении трудовой деятельности, а также при получении социальных услуг и услуг реабилитации и абилитации.</w:t>
      </w:r>
    </w:p>
    <w:p>
      <w:pPr>
        <w:pStyle w:val="0"/>
        <w:spacing w:before="200" w:line-rule="auto"/>
        <w:ind w:firstLine="540"/>
        <w:jc w:val="both"/>
      </w:pPr>
      <w:r>
        <w:rPr>
          <w:sz w:val="20"/>
        </w:rPr>
        <w:t xml:space="preserve">Перечень специалистов и требования к ним, включая требования к их подготовке, и правила их деятельности утверждаются Министерством труда и социальной защиты Российской Федерации </w:t>
      </w:r>
      <w:hyperlink w:history="0" w:anchor="P620" w:tooltip="18. Об утверждении рекомендуемых требований к ассистентам (помощникам), оказывающим персональную помощь инвалидам, которым организовано сопровождаемое проживание, включая требования к их подготовке, и правила их деятельности/проект приказа Минтруда России.">
        <w:r>
          <w:rPr>
            <w:sz w:val="20"/>
            <w:color w:val="0000ff"/>
          </w:rPr>
          <w:t xml:space="preserve">[18]</w:t>
        </w:r>
      </w:hyperlink>
      <w:r>
        <w:rPr>
          <w:sz w:val="20"/>
        </w:rPr>
        <w:t xml:space="preserve">.</w:t>
      </w:r>
    </w:p>
    <w:p>
      <w:pPr>
        <w:pStyle w:val="0"/>
        <w:spacing w:before="200" w:line-rule="auto"/>
        <w:ind w:firstLine="540"/>
        <w:jc w:val="both"/>
      </w:pPr>
      <w:r>
        <w:rPr>
          <w:sz w:val="20"/>
        </w:rPr>
        <w:t xml:space="preserve">Услуги ассистента (помощника) инвалидам на сопровождаемом проживании оказывают специалисты организаций, реализующих сопровождаемое проживание. К ним относятся социальные работники, специалисты по социальной работе, ассистенты (помощники) по оказанию технической помощи инвалидам и лицам с ограниченными возможностями здоровья, другие специалисты организации, предоставляющей услуги по сопровождаемому проживанию.</w:t>
      </w:r>
    </w:p>
    <w:p>
      <w:pPr>
        <w:pStyle w:val="0"/>
        <w:spacing w:before="200" w:line-rule="auto"/>
        <w:ind w:firstLine="540"/>
        <w:jc w:val="both"/>
      </w:pPr>
      <w:r>
        <w:rPr>
          <w:sz w:val="20"/>
        </w:rPr>
        <w:t xml:space="preserve">Услуги по оказанию персональной помощи инвалидам при осуществлении трудовой деятельности предоставляют специалисты службы занятости и организаций, уполномоченных содействовать осуществлению трудовой деятельности инвалидов.</w:t>
      </w:r>
    </w:p>
    <w:p>
      <w:pPr>
        <w:pStyle w:val="0"/>
        <w:spacing w:before="200" w:line-rule="auto"/>
        <w:ind w:firstLine="540"/>
        <w:jc w:val="both"/>
      </w:pPr>
      <w:r>
        <w:rPr>
          <w:sz w:val="20"/>
        </w:rPr>
        <w:t xml:space="preserve">Услуги ассистента (помощника) могут быть обеспечены не только организациями, предоставляющими услуги по сопровождаемому проживанию. По желанию инвалида эти услуги могут предоставлять другие лица. Порядок взаимодействия ассистента (помощника), не являющегося работником организации, предоставляющей услуги по сопровождаемому проживанию, и этой организации определяется по соглашению между инвалидом, ассистентом (помощником) и этой организацией.</w:t>
      </w:r>
    </w:p>
    <w:p>
      <w:pPr>
        <w:pStyle w:val="0"/>
        <w:spacing w:before="200" w:line-rule="auto"/>
        <w:ind w:firstLine="540"/>
        <w:jc w:val="both"/>
      </w:pPr>
      <w:r>
        <w:rPr>
          <w:sz w:val="20"/>
        </w:rPr>
        <w:t xml:space="preserve">Ассистент (помощник), оказывающий персональную помощь инвалидам, которым организовано сопровождаемое проживание, должен иметь образование не ниже среднего общего и краткосрочного обучения или инструктажа на рабочем месте или профессионального обучения по программам профессиональной подготовки по профессии рабочих, служащих соответствующей специальности без предъявления требований к стажу работы.</w:t>
      </w:r>
    </w:p>
    <w:p>
      <w:pPr>
        <w:pStyle w:val="0"/>
        <w:spacing w:before="200" w:line-rule="auto"/>
        <w:ind w:firstLine="540"/>
        <w:jc w:val="both"/>
      </w:pPr>
      <w:r>
        <w:rPr>
          <w:sz w:val="20"/>
        </w:rPr>
        <w:t xml:space="preserve">Ассистент (помощник) должен обладать знаниями и навыками, необходимыми для исполнения должностных обязанностей, а также личными качествами, обеспечивающими способность выполнять возложенные на него задачи.</w:t>
      </w:r>
    </w:p>
    <w:p>
      <w:pPr>
        <w:pStyle w:val="0"/>
        <w:spacing w:before="200" w:line-rule="auto"/>
        <w:ind w:firstLine="540"/>
        <w:jc w:val="both"/>
      </w:pPr>
      <w:r>
        <w:rPr>
          <w:sz w:val="20"/>
        </w:rPr>
        <w:t xml:space="preserve">С учетом возложенных на него задач ассистент (помощник) должен обладать следующими компетенциями, позволяющими ему осуществлять оказание персональной помощи в следующих видах активности инвалида:</w:t>
      </w:r>
    </w:p>
    <w:p>
      <w:pPr>
        <w:pStyle w:val="0"/>
        <w:spacing w:before="200" w:line-rule="auto"/>
        <w:ind w:firstLine="540"/>
        <w:jc w:val="both"/>
      </w:pPr>
      <w:r>
        <w:rPr>
          <w:sz w:val="20"/>
        </w:rPr>
        <w:t xml:space="preserve">- при передвижении:</w:t>
      </w:r>
    </w:p>
    <w:p>
      <w:pPr>
        <w:pStyle w:val="0"/>
        <w:spacing w:before="200" w:line-rule="auto"/>
        <w:ind w:firstLine="540"/>
        <w:jc w:val="both"/>
      </w:pPr>
      <w:r>
        <w:rPr>
          <w:sz w:val="20"/>
        </w:rPr>
        <w:t xml:space="preserve">-- организация сопровождения инвалидов к объектам социальной инфраструктуры, местам реабилитации, лечения, обучения, спортивным объектам и объектам культурного назначения и проведения досуга;</w:t>
      </w:r>
    </w:p>
    <w:p>
      <w:pPr>
        <w:pStyle w:val="0"/>
        <w:spacing w:before="200" w:line-rule="auto"/>
        <w:ind w:firstLine="540"/>
        <w:jc w:val="both"/>
      </w:pPr>
      <w:r>
        <w:rPr>
          <w:sz w:val="20"/>
        </w:rPr>
        <w:t xml:space="preserve">-- персональная помощь при использовании пассажирского транспорта;</w:t>
      </w:r>
    </w:p>
    <w:p>
      <w:pPr>
        <w:pStyle w:val="0"/>
        <w:spacing w:before="200" w:line-rule="auto"/>
        <w:ind w:firstLine="540"/>
        <w:jc w:val="both"/>
      </w:pPr>
      <w:r>
        <w:rPr>
          <w:sz w:val="20"/>
        </w:rPr>
        <w:t xml:space="preserve">-- помощь инвалиду, имеющему выраженные, значительно выраженные ограничения в передвижении, в том числе с нарушением зрения, на объектах социальной, инженерной и транспортной инфраструктуры, при входе в такие объекты и выходе из них, посадке в транспортное средство и высадке из него, в том числе с использованием кресла-коляски;</w:t>
      </w:r>
    </w:p>
    <w:p>
      <w:pPr>
        <w:pStyle w:val="0"/>
        <w:spacing w:before="200" w:line-rule="auto"/>
        <w:ind w:firstLine="540"/>
        <w:jc w:val="both"/>
      </w:pPr>
      <w:r>
        <w:rPr>
          <w:sz w:val="20"/>
        </w:rPr>
        <w:t xml:space="preserve">-- оказание необходимой технической помощи инвалидам по преодолению имеющихся препятствий на объектах социальной, инженерной и транспортной инфраструктуры;</w:t>
      </w:r>
    </w:p>
    <w:p>
      <w:pPr>
        <w:pStyle w:val="0"/>
        <w:spacing w:before="200" w:line-rule="auto"/>
        <w:ind w:firstLine="540"/>
        <w:jc w:val="both"/>
      </w:pPr>
      <w:r>
        <w:rPr>
          <w:sz w:val="20"/>
        </w:rPr>
        <w:t xml:space="preserve">- при получении информации:</w:t>
      </w:r>
    </w:p>
    <w:p>
      <w:pPr>
        <w:pStyle w:val="0"/>
        <w:spacing w:before="200" w:line-rule="auto"/>
        <w:ind w:firstLine="540"/>
        <w:jc w:val="both"/>
      </w:pPr>
      <w:r>
        <w:rPr>
          <w:sz w:val="20"/>
        </w:rPr>
        <w:t xml:space="preserve">-- в получении информации в доступном виде;</w:t>
      </w:r>
    </w:p>
    <w:p>
      <w:pPr>
        <w:pStyle w:val="0"/>
        <w:spacing w:before="200" w:line-rule="auto"/>
        <w:ind w:firstLine="540"/>
        <w:jc w:val="both"/>
      </w:pPr>
      <w:r>
        <w:rPr>
          <w:sz w:val="20"/>
        </w:rPr>
        <w:t xml:space="preserve">-- в передаче информации в доступном виде;</w:t>
      </w:r>
    </w:p>
    <w:p>
      <w:pPr>
        <w:pStyle w:val="0"/>
        <w:spacing w:before="200" w:line-rule="auto"/>
        <w:ind w:firstLine="540"/>
        <w:jc w:val="both"/>
      </w:pPr>
      <w:r>
        <w:rPr>
          <w:sz w:val="20"/>
        </w:rPr>
        <w:t xml:space="preserve">-- в уяснении порядка предоставления и получения услуги;</w:t>
      </w:r>
    </w:p>
    <w:p>
      <w:pPr>
        <w:pStyle w:val="0"/>
        <w:spacing w:before="200" w:line-rule="auto"/>
        <w:ind w:firstLine="540"/>
        <w:jc w:val="both"/>
      </w:pPr>
      <w:r>
        <w:rPr>
          <w:sz w:val="20"/>
        </w:rPr>
        <w:t xml:space="preserve">-- в оформлении документов;</w:t>
      </w:r>
    </w:p>
    <w:p>
      <w:pPr>
        <w:pStyle w:val="0"/>
        <w:spacing w:before="200" w:line-rule="auto"/>
        <w:ind w:firstLine="540"/>
        <w:jc w:val="both"/>
      </w:pPr>
      <w:r>
        <w:rPr>
          <w:sz w:val="20"/>
        </w:rPr>
        <w:t xml:space="preserve">- при ориентации:</w:t>
      </w:r>
    </w:p>
    <w:p>
      <w:pPr>
        <w:pStyle w:val="0"/>
        <w:spacing w:before="200" w:line-rule="auto"/>
        <w:ind w:firstLine="540"/>
        <w:jc w:val="both"/>
      </w:pPr>
      <w:r>
        <w:rPr>
          <w:sz w:val="20"/>
        </w:rPr>
        <w:t xml:space="preserve">-- в пространстве: внутри помещении и в городской среде с учетом нарушенных функций, в т.ч. с помощью технических средств реабилитации;</w:t>
      </w:r>
    </w:p>
    <w:p>
      <w:pPr>
        <w:pStyle w:val="0"/>
        <w:spacing w:before="200" w:line-rule="auto"/>
        <w:ind w:firstLine="540"/>
        <w:jc w:val="both"/>
      </w:pPr>
      <w:r>
        <w:rPr>
          <w:sz w:val="20"/>
        </w:rPr>
        <w:t xml:space="preserve">-- в процессе выполнения повседневного распорядка;</w:t>
      </w:r>
    </w:p>
    <w:p>
      <w:pPr>
        <w:pStyle w:val="0"/>
        <w:spacing w:before="200" w:line-rule="auto"/>
        <w:ind w:firstLine="540"/>
        <w:jc w:val="both"/>
      </w:pPr>
      <w:r>
        <w:rPr>
          <w:sz w:val="20"/>
        </w:rPr>
        <w:t xml:space="preserve">-- при приобретении товаров и услуг;</w:t>
      </w:r>
    </w:p>
    <w:p>
      <w:pPr>
        <w:pStyle w:val="0"/>
        <w:spacing w:before="200" w:line-rule="auto"/>
        <w:ind w:firstLine="540"/>
        <w:jc w:val="both"/>
      </w:pPr>
      <w:r>
        <w:rPr>
          <w:sz w:val="20"/>
        </w:rPr>
        <w:t xml:space="preserve">-- проведение инструктажа по вопросам соблюдения правил поведения в процессе посещения объектов социальной, инженерной и транспортной инфраструктуры, мест отдыха и получения услуг;</w:t>
      </w:r>
    </w:p>
    <w:p>
      <w:pPr>
        <w:pStyle w:val="0"/>
        <w:spacing w:before="200" w:line-rule="auto"/>
        <w:ind w:firstLine="540"/>
        <w:jc w:val="both"/>
      </w:pPr>
      <w:r>
        <w:rPr>
          <w:sz w:val="20"/>
        </w:rPr>
        <w:t xml:space="preserve">-- принятие мер по урегулированию чрезвычайных ситуаций, возникающих при их сопровождении к месту назначения, месту проведения различных мероприятий получения услуг, а также к месту постоянного проживания;</w:t>
      </w:r>
    </w:p>
    <w:p>
      <w:pPr>
        <w:pStyle w:val="0"/>
        <w:spacing w:before="200" w:line-rule="auto"/>
        <w:ind w:firstLine="540"/>
        <w:jc w:val="both"/>
      </w:pPr>
      <w:r>
        <w:rPr>
          <w:sz w:val="20"/>
        </w:rPr>
        <w:t xml:space="preserve">- при коммуникации, в том числе при получении образования:</w:t>
      </w:r>
    </w:p>
    <w:p>
      <w:pPr>
        <w:pStyle w:val="0"/>
        <w:spacing w:before="200" w:line-rule="auto"/>
        <w:ind w:firstLine="540"/>
        <w:jc w:val="both"/>
      </w:pPr>
      <w:r>
        <w:rPr>
          <w:sz w:val="20"/>
        </w:rPr>
        <w:t xml:space="preserve">-- содействие межличностной коммуникации инвалидов, в том числе инвалидов с сочетанной патологией по зрению и слуху (слепоглухими), включая помощь во вступлении в общение, в следовании установленным нормам и правилам общения, в донесении собеседнику той информации, которую нужно донести, в процессе формальных взаимоотношений в различных службах;</w:t>
      </w:r>
    </w:p>
    <w:p>
      <w:pPr>
        <w:pStyle w:val="0"/>
        <w:spacing w:before="200" w:line-rule="auto"/>
        <w:ind w:firstLine="540"/>
        <w:jc w:val="both"/>
      </w:pPr>
      <w:r>
        <w:rPr>
          <w:sz w:val="20"/>
        </w:rPr>
        <w:t xml:space="preserve">-- в процессе взаимоотношений, в т.ч. формальных в различных службах;</w:t>
      </w:r>
    </w:p>
    <w:p>
      <w:pPr>
        <w:pStyle w:val="0"/>
        <w:spacing w:before="200" w:line-rule="auto"/>
        <w:ind w:firstLine="540"/>
        <w:jc w:val="both"/>
      </w:pPr>
      <w:r>
        <w:rPr>
          <w:sz w:val="20"/>
        </w:rPr>
        <w:t xml:space="preserve">-- помощь в общении с использованием средств связи;</w:t>
      </w:r>
    </w:p>
    <w:p>
      <w:pPr>
        <w:pStyle w:val="0"/>
        <w:spacing w:before="200" w:line-rule="auto"/>
        <w:ind w:firstLine="540"/>
        <w:jc w:val="both"/>
      </w:pPr>
      <w:r>
        <w:rPr>
          <w:sz w:val="20"/>
        </w:rPr>
        <w:t xml:space="preserve">-- обеспечение этических и деонтологических норм взаимодействия с инвалидами;</w:t>
      </w:r>
    </w:p>
    <w:p>
      <w:pPr>
        <w:pStyle w:val="0"/>
        <w:spacing w:before="200" w:line-rule="auto"/>
        <w:ind w:firstLine="540"/>
        <w:jc w:val="both"/>
      </w:pPr>
      <w:r>
        <w:rPr>
          <w:sz w:val="20"/>
        </w:rPr>
        <w:t xml:space="preserve">-- оказание технической помощи в части получения информации и ориентации в процессе обучения;</w:t>
      </w:r>
    </w:p>
    <w:p>
      <w:pPr>
        <w:pStyle w:val="0"/>
        <w:spacing w:before="200" w:line-rule="auto"/>
        <w:ind w:firstLine="540"/>
        <w:jc w:val="both"/>
      </w:pPr>
      <w:r>
        <w:rPr>
          <w:sz w:val="20"/>
        </w:rPr>
        <w:t xml:space="preserve">-- оказание содействия в технической помощи в обеспечении коммуникации, в том числе с использованием коммуникативных устройств, планшетов, средств альтернативной коммуникации, тифлокомментирования;</w:t>
      </w:r>
    </w:p>
    <w:p>
      <w:pPr>
        <w:pStyle w:val="0"/>
        <w:spacing w:before="200" w:line-rule="auto"/>
        <w:ind w:firstLine="540"/>
        <w:jc w:val="both"/>
      </w:pPr>
      <w:r>
        <w:rPr>
          <w:sz w:val="20"/>
        </w:rPr>
        <w:t xml:space="preserve">-- оказание содействия в использовании технических средств реабилитации (изделий) и обучения;</w:t>
      </w:r>
    </w:p>
    <w:p>
      <w:pPr>
        <w:pStyle w:val="0"/>
        <w:spacing w:before="200" w:line-rule="auto"/>
        <w:ind w:firstLine="540"/>
        <w:jc w:val="both"/>
      </w:pPr>
      <w:r>
        <w:rPr>
          <w:sz w:val="20"/>
        </w:rPr>
        <w:t xml:space="preserve">-- оказание помощи в ведении записей, приведении в порядок учебного места и подготовке необходимых принадлежностей;</w:t>
      </w:r>
    </w:p>
    <w:p>
      <w:pPr>
        <w:pStyle w:val="0"/>
        <w:spacing w:before="200" w:line-rule="auto"/>
        <w:ind w:firstLine="540"/>
        <w:jc w:val="both"/>
      </w:pPr>
      <w:r>
        <w:rPr>
          <w:sz w:val="20"/>
        </w:rPr>
        <w:t xml:space="preserve">-- оказание помощи в соблюдении санитарно-гигиенических требований к инвалидам;</w:t>
      </w:r>
    </w:p>
    <w:p>
      <w:pPr>
        <w:pStyle w:val="0"/>
        <w:spacing w:before="200" w:line-rule="auto"/>
        <w:ind w:firstLine="540"/>
        <w:jc w:val="both"/>
      </w:pPr>
      <w:r>
        <w:rPr>
          <w:sz w:val="20"/>
        </w:rPr>
        <w:t xml:space="preserve">- при осуществлении трудовой деятельности:</w:t>
      </w:r>
    </w:p>
    <w:p>
      <w:pPr>
        <w:pStyle w:val="0"/>
        <w:spacing w:before="200" w:line-rule="auto"/>
        <w:ind w:firstLine="540"/>
        <w:jc w:val="both"/>
      </w:pPr>
      <w:r>
        <w:rPr>
          <w:sz w:val="20"/>
        </w:rPr>
        <w:t xml:space="preserve">-- содействие в создании условий для осуществления инвалидом трудовой деятельности, в том числе на специальных рабочих местах;</w:t>
      </w:r>
    </w:p>
    <w:p>
      <w:pPr>
        <w:pStyle w:val="0"/>
        <w:spacing w:before="200" w:line-rule="auto"/>
        <w:ind w:firstLine="540"/>
        <w:jc w:val="both"/>
      </w:pPr>
      <w:r>
        <w:rPr>
          <w:sz w:val="20"/>
        </w:rPr>
        <w:t xml:space="preserve">-- оказания индивидуальной помощи в процессе освоения и выполнения инвалидом трудовых функций, включая взаимодействие инвалида с работодателем и трудовым коллективом;</w:t>
      </w:r>
    </w:p>
    <w:p>
      <w:pPr>
        <w:pStyle w:val="0"/>
        <w:spacing w:before="200" w:line-rule="auto"/>
        <w:ind w:firstLine="540"/>
        <w:jc w:val="both"/>
      </w:pPr>
      <w:r>
        <w:rPr>
          <w:sz w:val="20"/>
        </w:rPr>
        <w:t xml:space="preserve">-- сопровождение инвалида при проведении инструктажей по охране труда, пожарной безопасности и антитеррористической защищенности;</w:t>
      </w:r>
    </w:p>
    <w:p>
      <w:pPr>
        <w:pStyle w:val="0"/>
        <w:spacing w:before="200" w:line-rule="auto"/>
        <w:ind w:firstLine="540"/>
        <w:jc w:val="both"/>
      </w:pPr>
      <w:r>
        <w:rPr>
          <w:sz w:val="20"/>
        </w:rPr>
        <w:t xml:space="preserve">-- содействие социальной адаптации инвалида в трудовом коллективе, сопровождение социального взаимодействия;</w:t>
      </w:r>
    </w:p>
    <w:p>
      <w:pPr>
        <w:pStyle w:val="0"/>
        <w:spacing w:before="200" w:line-rule="auto"/>
        <w:ind w:firstLine="540"/>
        <w:jc w:val="both"/>
      </w:pPr>
      <w:r>
        <w:rPr>
          <w:sz w:val="20"/>
        </w:rPr>
        <w:t xml:space="preserve">-- оказание персональной помощи инвалиду в передвижении, в получении информации, в ориентации и коммуникации, в самообслуживании;</w:t>
      </w:r>
    </w:p>
    <w:p>
      <w:pPr>
        <w:pStyle w:val="0"/>
        <w:spacing w:before="200" w:line-rule="auto"/>
        <w:ind w:firstLine="540"/>
        <w:jc w:val="both"/>
      </w:pPr>
      <w:r>
        <w:rPr>
          <w:sz w:val="20"/>
        </w:rPr>
        <w:t xml:space="preserve">-- формирование и оказание помощь инвалиду в освоении доступного маршрута передвижения до места работы и на территории работодателя;</w:t>
      </w:r>
    </w:p>
    <w:p>
      <w:pPr>
        <w:pStyle w:val="0"/>
        <w:spacing w:before="200" w:line-rule="auto"/>
        <w:ind w:firstLine="540"/>
        <w:jc w:val="both"/>
      </w:pPr>
      <w:r>
        <w:rPr>
          <w:sz w:val="20"/>
        </w:rPr>
        <w:t xml:space="preserve">- при получении социальных услуг и услуг по комплексной реабилитации и абилитации:</w:t>
      </w:r>
    </w:p>
    <w:p>
      <w:pPr>
        <w:pStyle w:val="0"/>
        <w:spacing w:before="200" w:line-rule="auto"/>
        <w:ind w:firstLine="540"/>
        <w:jc w:val="both"/>
      </w:pPr>
      <w:r>
        <w:rPr>
          <w:sz w:val="20"/>
        </w:rPr>
        <w:t xml:space="preserve">-- обеспечение сопровождения в соответствии с индивидуальной программой предоставления социальных услуг на объекты социальной, инженерной и транспортной инфраструктуры, к месту отдыха и предоставляемым услугам;</w:t>
      </w:r>
    </w:p>
    <w:p>
      <w:pPr>
        <w:pStyle w:val="0"/>
        <w:spacing w:before="200" w:line-rule="auto"/>
        <w:ind w:firstLine="540"/>
        <w:jc w:val="both"/>
      </w:pPr>
      <w:r>
        <w:rPr>
          <w:sz w:val="20"/>
        </w:rPr>
        <w:t xml:space="preserve">-- мотивирование на выполнение ИПРА;</w:t>
      </w:r>
    </w:p>
    <w:p>
      <w:pPr>
        <w:pStyle w:val="0"/>
        <w:spacing w:before="200" w:line-rule="auto"/>
        <w:ind w:firstLine="540"/>
        <w:jc w:val="both"/>
      </w:pPr>
      <w:r>
        <w:rPr>
          <w:sz w:val="20"/>
        </w:rPr>
        <w:t xml:space="preserve">помощь в получении интерактивной индивидуальной информационной поддержки при реализации реабилитационного (абилитационного) маршрута;</w:t>
      </w:r>
    </w:p>
    <w:p>
      <w:pPr>
        <w:pStyle w:val="0"/>
        <w:spacing w:before="200" w:line-rule="auto"/>
        <w:ind w:firstLine="540"/>
        <w:jc w:val="both"/>
      </w:pPr>
      <w:r>
        <w:rPr>
          <w:sz w:val="20"/>
        </w:rPr>
        <w:t xml:space="preserve">-- содействие в координации предоставления реабилитационных (абилитационных) услуг разными поставщиками;</w:t>
      </w:r>
    </w:p>
    <w:p>
      <w:pPr>
        <w:pStyle w:val="0"/>
        <w:spacing w:before="200" w:line-rule="auto"/>
        <w:ind w:firstLine="540"/>
        <w:jc w:val="both"/>
      </w:pPr>
      <w:r>
        <w:rPr>
          <w:sz w:val="20"/>
        </w:rPr>
        <w:t xml:space="preserve">-- персональная техническая помощь при получении социальных услуг и услуг по комплексной реабилитации и абилитации;</w:t>
      </w:r>
    </w:p>
    <w:p>
      <w:pPr>
        <w:pStyle w:val="0"/>
        <w:spacing w:before="200" w:line-rule="auto"/>
        <w:ind w:firstLine="540"/>
        <w:jc w:val="both"/>
      </w:pPr>
      <w:r>
        <w:rPr>
          <w:sz w:val="20"/>
        </w:rPr>
        <w:t xml:space="preserve">-- персональная помощь в осуществлении самообслуживания, в одевании/раздевании, при посещении туалета, при передвижении, в приеме пищи при получении социальных услуг и услуг по комплексной реабилитации и абилитации;</w:t>
      </w:r>
    </w:p>
    <w:p>
      <w:pPr>
        <w:pStyle w:val="0"/>
        <w:spacing w:before="200" w:line-rule="auto"/>
        <w:ind w:firstLine="540"/>
        <w:jc w:val="both"/>
      </w:pPr>
      <w:r>
        <w:rPr>
          <w:sz w:val="20"/>
        </w:rPr>
        <w:t xml:space="preserve">-- помощь при передвижении по территории реабилитационной организации;</w:t>
      </w:r>
    </w:p>
    <w:p>
      <w:pPr>
        <w:pStyle w:val="0"/>
        <w:spacing w:before="200" w:line-rule="auto"/>
        <w:ind w:firstLine="540"/>
        <w:jc w:val="both"/>
      </w:pPr>
      <w:r>
        <w:rPr>
          <w:sz w:val="20"/>
        </w:rPr>
        <w:t xml:space="preserve">-- индивидуальная помощь в процессе взаимодействия инвалида со специалистами;</w:t>
      </w:r>
    </w:p>
    <w:p>
      <w:pPr>
        <w:pStyle w:val="0"/>
        <w:spacing w:before="200" w:line-rule="auto"/>
        <w:ind w:firstLine="540"/>
        <w:jc w:val="both"/>
      </w:pPr>
      <w:r>
        <w:rPr>
          <w:sz w:val="20"/>
        </w:rPr>
        <w:t xml:space="preserve">-- формирование пути передвижения инвалида до места предоставления услуг и обратно и по территории реабилитационной организации.</w:t>
      </w:r>
    </w:p>
    <w:p>
      <w:pPr>
        <w:pStyle w:val="0"/>
        <w:spacing w:before="200" w:line-rule="auto"/>
        <w:ind w:firstLine="540"/>
        <w:jc w:val="both"/>
      </w:pPr>
      <w:r>
        <w:rPr>
          <w:sz w:val="20"/>
        </w:rPr>
        <w:t xml:space="preserve">При оказании ассистентами (помощниками) персональной помощи инвалидам, которым организовано сопровождаемое проживание, должны быть соблюдены следующие условия:</w:t>
      </w:r>
    </w:p>
    <w:p>
      <w:pPr>
        <w:pStyle w:val="0"/>
        <w:spacing w:before="200" w:line-rule="auto"/>
        <w:ind w:firstLine="540"/>
        <w:jc w:val="both"/>
      </w:pPr>
      <w:r>
        <w:rPr>
          <w:sz w:val="20"/>
        </w:rPr>
        <w:t xml:space="preserve">а) доступность;</w:t>
      </w:r>
    </w:p>
    <w:p>
      <w:pPr>
        <w:pStyle w:val="0"/>
        <w:spacing w:before="200" w:line-rule="auto"/>
        <w:ind w:firstLine="540"/>
        <w:jc w:val="both"/>
      </w:pPr>
      <w:r>
        <w:rPr>
          <w:sz w:val="20"/>
        </w:rPr>
        <w:t xml:space="preserve">б) добровольность;</w:t>
      </w:r>
    </w:p>
    <w:p>
      <w:pPr>
        <w:pStyle w:val="0"/>
        <w:spacing w:before="200" w:line-rule="auto"/>
        <w:ind w:firstLine="540"/>
        <w:jc w:val="both"/>
      </w:pPr>
      <w:r>
        <w:rPr>
          <w:sz w:val="20"/>
        </w:rPr>
        <w:t xml:space="preserve">в) приоритет пожеланий и предпочтений инвалидов, в том числе при выборе ассистента;</w:t>
      </w:r>
    </w:p>
    <w:p>
      <w:pPr>
        <w:pStyle w:val="0"/>
        <w:spacing w:before="200" w:line-rule="auto"/>
        <w:ind w:firstLine="540"/>
        <w:jc w:val="both"/>
      </w:pPr>
      <w:r>
        <w:rPr>
          <w:sz w:val="20"/>
        </w:rPr>
        <w:t xml:space="preserve">г) уважение достоинства, личной самостоятельности и особенностей инвалидов;</w:t>
      </w:r>
    </w:p>
    <w:p>
      <w:pPr>
        <w:pStyle w:val="0"/>
        <w:spacing w:before="200" w:line-rule="auto"/>
        <w:ind w:firstLine="540"/>
        <w:jc w:val="both"/>
      </w:pPr>
      <w:r>
        <w:rPr>
          <w:sz w:val="20"/>
        </w:rPr>
        <w:t xml:space="preserve">д) конфиденциальность;</w:t>
      </w:r>
    </w:p>
    <w:p>
      <w:pPr>
        <w:pStyle w:val="0"/>
        <w:spacing w:before="200" w:line-rule="auto"/>
        <w:ind w:firstLine="540"/>
        <w:jc w:val="both"/>
      </w:pPr>
      <w:r>
        <w:rPr>
          <w:sz w:val="20"/>
        </w:rPr>
        <w:t xml:space="preserve">е) кросс-культурность;</w:t>
      </w:r>
    </w:p>
    <w:p>
      <w:pPr>
        <w:pStyle w:val="0"/>
        <w:spacing w:before="200" w:line-rule="auto"/>
        <w:ind w:firstLine="540"/>
        <w:jc w:val="both"/>
      </w:pPr>
      <w:r>
        <w:rPr>
          <w:sz w:val="20"/>
        </w:rPr>
        <w:t xml:space="preserve">з) поддержка максимально возможной самостоятельности инвалида и его участия в бытовой жизни и жизни в обществе;</w:t>
      </w:r>
    </w:p>
    <w:p>
      <w:pPr>
        <w:pStyle w:val="0"/>
        <w:spacing w:before="200" w:line-rule="auto"/>
        <w:ind w:firstLine="540"/>
        <w:jc w:val="both"/>
      </w:pPr>
      <w:r>
        <w:rPr>
          <w:sz w:val="20"/>
        </w:rPr>
        <w:t xml:space="preserve">и) максимальное вовлечение и включение в общество.</w:t>
      </w:r>
    </w:p>
    <w:p>
      <w:pPr>
        <w:pStyle w:val="0"/>
        <w:spacing w:before="200" w:line-rule="auto"/>
        <w:ind w:firstLine="540"/>
        <w:jc w:val="both"/>
      </w:pPr>
      <w:r>
        <w:rPr>
          <w:sz w:val="20"/>
        </w:rPr>
        <w:t xml:space="preserve">В рамках своей деятельности ассистент (помощник) соблюдает следующие правила:</w:t>
      </w:r>
    </w:p>
    <w:p>
      <w:pPr>
        <w:pStyle w:val="0"/>
        <w:spacing w:before="200" w:line-rule="auto"/>
        <w:ind w:firstLine="540"/>
        <w:jc w:val="both"/>
      </w:pPr>
      <w:r>
        <w:rPr>
          <w:sz w:val="20"/>
        </w:rPr>
        <w:t xml:space="preserve">- добросовестно выполняет свои функции по оказанию персональной помощи инвалидам, которым организовано сопровождаемое проживание;</w:t>
      </w:r>
    </w:p>
    <w:p>
      <w:pPr>
        <w:pStyle w:val="0"/>
        <w:spacing w:before="200" w:line-rule="auto"/>
        <w:ind w:firstLine="540"/>
        <w:jc w:val="both"/>
      </w:pPr>
      <w:r>
        <w:rPr>
          <w:sz w:val="20"/>
        </w:rPr>
        <w:t xml:space="preserve">- соблюдает регламенты и инструкции, регулирующие выполнение деятельности по оказанию персональной помощи инвалидам, которым организовано сопровождаемое проживание;</w:t>
      </w:r>
    </w:p>
    <w:p>
      <w:pPr>
        <w:pStyle w:val="0"/>
        <w:spacing w:before="200" w:line-rule="auto"/>
        <w:ind w:firstLine="540"/>
        <w:jc w:val="both"/>
      </w:pPr>
      <w:r>
        <w:rPr>
          <w:sz w:val="20"/>
        </w:rPr>
        <w:t xml:space="preserve">- получает всю необходимую ему официальную информацию о подопечном в учреждении социального обслуживания;</w:t>
      </w:r>
    </w:p>
    <w:p>
      <w:pPr>
        <w:pStyle w:val="0"/>
        <w:spacing w:before="200" w:line-rule="auto"/>
        <w:ind w:firstLine="540"/>
        <w:jc w:val="both"/>
      </w:pPr>
      <w:r>
        <w:rPr>
          <w:sz w:val="20"/>
        </w:rPr>
        <w:t xml:space="preserve">- обращается за консультативной помощью к специалистам учреждения социального обслуживания;</w:t>
      </w:r>
    </w:p>
    <w:p>
      <w:pPr>
        <w:pStyle w:val="0"/>
        <w:spacing w:before="200" w:line-rule="auto"/>
        <w:ind w:firstLine="540"/>
        <w:jc w:val="both"/>
      </w:pPr>
      <w:r>
        <w:rPr>
          <w:sz w:val="20"/>
        </w:rPr>
        <w:t xml:space="preserve">- обеспечивает бережное отношение и рациональное расходование материальных ресурсов, предоставленных ему для исполнения своей деятельности, не использует предоставленные ресурсы в личных целях.</w:t>
      </w:r>
    </w:p>
    <w:p>
      <w:pPr>
        <w:pStyle w:val="0"/>
        <w:spacing w:before="200" w:line-rule="auto"/>
        <w:ind w:firstLine="540"/>
        <w:jc w:val="both"/>
      </w:pPr>
      <w:r>
        <w:rPr>
          <w:sz w:val="20"/>
        </w:rPr>
        <w:t xml:space="preserve">Ассистент (помощник) оформляется на работу по оказанию персональной помощи организацией социального обслуживания. Учреждение оказывает ассистенту (помощнику) необходимую консультационную, психологическую, правовую помощь, осуществляет контроль за его деятельностью.</w:t>
      </w:r>
    </w:p>
    <w:p>
      <w:pPr>
        <w:pStyle w:val="0"/>
        <w:spacing w:before="200" w:line-rule="auto"/>
        <w:ind w:firstLine="540"/>
        <w:jc w:val="both"/>
      </w:pPr>
      <w:r>
        <w:rPr>
          <w:sz w:val="20"/>
        </w:rPr>
        <w:t xml:space="preserve">Противопоказаниями к данному виду деятельности являются: наличие хронического алкоголизма, карантинных инфекционных заболеваний, активных форм туберкулеза, психических расстройств, венерических и других заболеваний, требующих лечения в специализированных учреждениях здравоохранения, наличие судимости за преступления, состав и виды которых установлены законодательством Российской Федерации.</w:t>
      </w:r>
    </w:p>
    <w:p>
      <w:pPr>
        <w:pStyle w:val="0"/>
        <w:jc w:val="both"/>
      </w:pPr>
      <w:r>
        <w:rPr>
          <w:sz w:val="20"/>
        </w:rPr>
      </w:r>
    </w:p>
    <w:p>
      <w:pPr>
        <w:pStyle w:val="2"/>
        <w:outlineLvl w:val="3"/>
        <w:ind w:firstLine="540"/>
        <w:jc w:val="both"/>
      </w:pPr>
      <w:r>
        <w:rPr>
          <w:sz w:val="20"/>
        </w:rPr>
        <w:t xml:space="preserve">2.6.4. Услуги по содействию образованию</w:t>
      </w:r>
    </w:p>
    <w:p>
      <w:pPr>
        <w:pStyle w:val="0"/>
        <w:spacing w:before="200" w:line-rule="auto"/>
        <w:ind w:firstLine="540"/>
        <w:jc w:val="both"/>
      </w:pPr>
      <w:r>
        <w:rPr>
          <w:sz w:val="20"/>
        </w:rPr>
        <w:t xml:space="preserve">В процессе сопровождаемого проживания инвалидам должно быть оказано содействие в профессиональном обучении по программам профессиональной подготовки по профессиям рабочих и должностям служащих в целях дальнейшего их трудоустройства. Согласно </w:t>
      </w:r>
      <w:hyperlink w:history="0" r:id="rId119" w:tooltip="Федеральный закон от 29.12.2012 N 273-ФЗ (ред. от 13.12.2024) &quot;Об образовании в Российской Федерации&quot; (с изм. и доп., вступ. в силу с 24.12.2024) {КонсультантПлюс}">
        <w:r>
          <w:rPr>
            <w:sz w:val="20"/>
            <w:color w:val="0000ff"/>
          </w:rPr>
          <w:t xml:space="preserve">части 2 статьи 73</w:t>
        </w:r>
      </w:hyperlink>
      <w:r>
        <w:rPr>
          <w:sz w:val="20"/>
        </w:rPr>
        <w:t xml:space="preserve"> Федерального закона N 273-ФЗ под профессиональным обучением понимается профессиональное обучение лиц, ранее не имевших профессии рабочего или должности служащего </w:t>
      </w:r>
      <w:hyperlink w:history="0" w:anchor="P612" w:tooltip="10. Об образовании в Российской Федерации/Федеральный закон от 29.12.2012 N 273-ФЗ.">
        <w:r>
          <w:rPr>
            <w:sz w:val="20"/>
            <w:color w:val="0000ff"/>
          </w:rPr>
          <w:t xml:space="preserve">[10]</w:t>
        </w:r>
      </w:hyperlink>
      <w:r>
        <w:rPr>
          <w:sz w:val="20"/>
        </w:rPr>
        <w:t xml:space="preserve">. Профессиональное обучение осуществляется в организациях, осуществляющих образовательную деятельность, в том числе в учебных центрах профессиональной квалификации и на производстве, а также в форме самообразования в соответствии с </w:t>
      </w:r>
      <w:hyperlink w:history="0" r:id="rId120"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0"/>
            <w:color w:val="0000ff"/>
          </w:rPr>
          <w:t xml:space="preserve">приказом</w:t>
        </w:r>
      </w:hyperlink>
      <w:r>
        <w:rPr>
          <w:sz w:val="20"/>
        </w:rPr>
        <w:t xml:space="preserve"> Минпросвещения России от 26.08.2020 N 438 </w:t>
      </w:r>
      <w:hyperlink w:history="0" w:anchor="P621" w:tooltip="19. Об утверждении Порядка организации и осуществления образовательной деятельности по основным программам профессионального обучения/приказ Минпросвещения России от 26.08.2020 N 438.">
        <w:r>
          <w:rPr>
            <w:sz w:val="20"/>
            <w:color w:val="0000ff"/>
          </w:rPr>
          <w:t xml:space="preserve">[19]</w:t>
        </w:r>
      </w:hyperlink>
      <w:r>
        <w:rPr>
          <w:sz w:val="20"/>
        </w:rPr>
        <w:t xml:space="preserve">.</w:t>
      </w:r>
    </w:p>
    <w:p>
      <w:pPr>
        <w:pStyle w:val="0"/>
        <w:spacing w:before="200" w:line-rule="auto"/>
        <w:ind w:firstLine="540"/>
        <w:jc w:val="both"/>
      </w:pPr>
      <w:r>
        <w:rPr>
          <w:sz w:val="20"/>
        </w:rPr>
        <w:t xml:space="preserve">Органы государственной власти субъектов Российской Федерации обеспечивают получение профессионального обучения обучающимися с ограниченными возможностями здоровья, в т.ч. с различными формами умственной отсталости, не имеющими основного общего или среднего общего образования.</w:t>
      </w:r>
    </w:p>
    <w:p>
      <w:pPr>
        <w:pStyle w:val="0"/>
        <w:spacing w:before="200" w:line-rule="auto"/>
        <w:ind w:firstLine="540"/>
        <w:jc w:val="both"/>
      </w:pPr>
      <w:r>
        <w:rPr>
          <w:sz w:val="20"/>
        </w:rPr>
        <w:t xml:space="preserve">Профессиональное обучение может быть обеспечено непосредственно на рабочем месте, например, при сопровождаемой трудовой деятельности. При регистрации в службе занятости населения в качестве безработного инвалид, не имеющий профессиональной подготовки, может быть направлен на профессиональное обучение.</w:t>
      </w:r>
    </w:p>
    <w:p>
      <w:pPr>
        <w:pStyle w:val="0"/>
        <w:spacing w:before="200" w:line-rule="auto"/>
        <w:ind w:firstLine="540"/>
        <w:jc w:val="both"/>
      </w:pPr>
      <w:r>
        <w:rPr>
          <w:sz w:val="20"/>
        </w:rPr>
        <w:t xml:space="preserve">Содержание профессионального обучения и условия организации обучения лиц с ограниченными возможностями здоровья, в том числе с различными формами умственной отсталости, определяются адаптированной образовательной программой, разрабатываемой организацией, осуществляющей образовательную деятельность. Адаптированная образовательная программа представляет собой образовательную программу, адаптированную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 (</w:t>
      </w:r>
      <w:hyperlink w:history="0" r:id="rId121" w:tooltip="Федеральный закон от 29.12.2012 N 273-ФЗ (ред. от 13.12.2024) &quot;Об образовании в Российской Федерации&quot; (с изм. и доп., вступ. в силу с 24.12.2024) {КонсультантПлюс}">
        <w:r>
          <w:rPr>
            <w:sz w:val="20"/>
            <w:color w:val="0000ff"/>
          </w:rPr>
          <w:t xml:space="preserve">ст. 2</w:t>
        </w:r>
      </w:hyperlink>
      <w:r>
        <w:rPr>
          <w:sz w:val="20"/>
        </w:rPr>
        <w:t xml:space="preserve"> Федерального закона N 273-ФЗ). Организациями, осуществляющими образовательную деятельность, должны быть созданы специальные условия для получения образования по основным программам профессионального обучения обучающимися с ограниченными возможностями здоровья (</w:t>
      </w:r>
      <w:hyperlink w:history="0" r:id="rId122" w:tooltip="Федеральный закон от 29.12.2012 N 273-ФЗ (ред. от 13.12.2024) &quot;Об образовании в Российской Федерации&quot; (с изм. и доп., вступ. в силу с 24.12.2024) {КонсультантПлюс}">
        <w:r>
          <w:rPr>
            <w:sz w:val="20"/>
            <w:color w:val="0000ff"/>
          </w:rPr>
          <w:t xml:space="preserve">ст. 79</w:t>
        </w:r>
      </w:hyperlink>
      <w:r>
        <w:rPr>
          <w:sz w:val="20"/>
        </w:rPr>
        <w:t xml:space="preserve"> Федерального закона N 273-ФЗ). Под специальными условиями для получения образования обучающимися с ограниченными возможностями здоровья понимаются условия обучения, воспитания и развития таких обучающихся, включающие в себя:</w:t>
      </w:r>
    </w:p>
    <w:p>
      <w:pPr>
        <w:pStyle w:val="0"/>
        <w:spacing w:before="200" w:line-rule="auto"/>
        <w:ind w:firstLine="540"/>
        <w:jc w:val="both"/>
      </w:pPr>
      <w:r>
        <w:rPr>
          <w:sz w:val="20"/>
        </w:rPr>
        <w:t xml:space="preserve">- использование специальных образовательных программ и методов обучения и воспитания,</w:t>
      </w:r>
    </w:p>
    <w:p>
      <w:pPr>
        <w:pStyle w:val="0"/>
        <w:spacing w:before="200" w:line-rule="auto"/>
        <w:ind w:firstLine="540"/>
        <w:jc w:val="both"/>
      </w:pPr>
      <w:r>
        <w:rPr>
          <w:sz w:val="20"/>
        </w:rPr>
        <w:t xml:space="preserve">- специальных учебников, учебных пособий и дидактических материалов,</w:t>
      </w:r>
    </w:p>
    <w:p>
      <w:pPr>
        <w:pStyle w:val="0"/>
        <w:spacing w:before="200" w:line-rule="auto"/>
        <w:ind w:firstLine="540"/>
        <w:jc w:val="both"/>
      </w:pPr>
      <w:r>
        <w:rPr>
          <w:sz w:val="20"/>
        </w:rPr>
        <w:t xml:space="preserve">- специальных технических средств обучения коллективного и индивидуального пользования,</w:t>
      </w:r>
    </w:p>
    <w:p>
      <w:pPr>
        <w:pStyle w:val="0"/>
        <w:spacing w:before="200" w:line-rule="auto"/>
        <w:ind w:firstLine="540"/>
        <w:jc w:val="both"/>
      </w:pPr>
      <w:r>
        <w:rPr>
          <w:sz w:val="20"/>
        </w:rPr>
        <w:t xml:space="preserve">- предоставление услуг ассистента (помощника), оказывающего обучающимся необходимую техническую помощь,</w:t>
      </w:r>
    </w:p>
    <w:p>
      <w:pPr>
        <w:pStyle w:val="0"/>
        <w:spacing w:before="200" w:line-rule="auto"/>
        <w:ind w:firstLine="540"/>
        <w:jc w:val="both"/>
      </w:pPr>
      <w:r>
        <w:rPr>
          <w:sz w:val="20"/>
        </w:rPr>
        <w:t xml:space="preserve">- проведение групповых и индивидуальных коррекционных занятий,</w:t>
      </w:r>
    </w:p>
    <w:p>
      <w:pPr>
        <w:pStyle w:val="0"/>
        <w:spacing w:before="200" w:line-rule="auto"/>
        <w:ind w:firstLine="540"/>
        <w:jc w:val="both"/>
      </w:pPr>
      <w:r>
        <w:rPr>
          <w:sz w:val="20"/>
        </w:rPr>
        <w:t xml:space="preserve">- обеспечение доступа в здания организаций, осуществляющих образовательную деятельность,</w:t>
      </w:r>
    </w:p>
    <w:p>
      <w:pPr>
        <w:pStyle w:val="0"/>
        <w:spacing w:before="200" w:line-rule="auto"/>
        <w:ind w:firstLine="540"/>
        <w:jc w:val="both"/>
      </w:pPr>
      <w:r>
        <w:rPr>
          <w:sz w:val="20"/>
        </w:rPr>
        <w:t xml:space="preserve">- другие условия, без которых невозможно или затруднено освоение образовательных программ обучающимися с ограниченными возможностями здоровья.</w:t>
      </w:r>
    </w:p>
    <w:p>
      <w:pPr>
        <w:pStyle w:val="0"/>
        <w:spacing w:before="200" w:line-rule="auto"/>
        <w:ind w:firstLine="540"/>
        <w:jc w:val="both"/>
      </w:pPr>
      <w:r>
        <w:rPr>
          <w:sz w:val="20"/>
        </w:rPr>
        <w:t xml:space="preserve">При получении образования обучающимся с ограниченными возможностями здоровья предоставляются бесплатно специальные учебники и учебные пособия, иная учебная литература, а также услуги сурдопереводчиков и тифлосурдопереводчиков.</w:t>
      </w:r>
    </w:p>
    <w:p>
      <w:pPr>
        <w:pStyle w:val="0"/>
        <w:spacing w:before="200" w:line-rule="auto"/>
        <w:ind w:firstLine="540"/>
        <w:jc w:val="both"/>
      </w:pPr>
      <w:r>
        <w:rPr>
          <w:sz w:val="20"/>
        </w:rPr>
        <w:t xml:space="preserve">Специалисты по социальной работе или социальные педагоги, осуществляющие социальное сопровождение, должны содействовать созданию специальных условий при получении профессиональной подготовки, согласно рекомендациям ИПРА.</w:t>
      </w:r>
    </w:p>
    <w:p>
      <w:pPr>
        <w:pStyle w:val="0"/>
        <w:spacing w:before="200" w:line-rule="auto"/>
        <w:ind w:firstLine="540"/>
        <w:jc w:val="both"/>
      </w:pPr>
      <w:r>
        <w:rPr>
          <w:sz w:val="20"/>
        </w:rPr>
        <w:t xml:space="preserve">Ассистент (помощник) оказывает персональную помощь инвалидам в передвижении, получении информации, ориентации и коммуникации, в том числе при получении образования.</w:t>
      </w:r>
    </w:p>
    <w:p>
      <w:pPr>
        <w:pStyle w:val="0"/>
        <w:spacing w:before="200" w:line-rule="auto"/>
        <w:ind w:firstLine="540"/>
        <w:jc w:val="both"/>
      </w:pPr>
      <w:r>
        <w:rPr>
          <w:sz w:val="20"/>
        </w:rPr>
        <w:t xml:space="preserve">Обучающимся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 в соответствии с </w:t>
      </w:r>
      <w:hyperlink w:history="0" r:id="rId123" w:tooltip="Федеральный закон от 29.12.2012 N 273-ФЗ (ред. от 13.12.2024) &quot;Об образовании в Российской Федерации&quot; (с изм. и доп., вступ. в силу с 24.12.2024) {КонсультантПлюс}">
        <w:r>
          <w:rPr>
            <w:sz w:val="20"/>
            <w:color w:val="0000ff"/>
          </w:rPr>
          <w:t xml:space="preserve">частью 13 статьи 60</w:t>
        </w:r>
      </w:hyperlink>
      <w:r>
        <w:rPr>
          <w:sz w:val="20"/>
        </w:rPr>
        <w:t xml:space="preserve"> Федерального закона N 273-ФЗ по окончании обучения выдается свидетельство об обучении по образцу и в соответствии с </w:t>
      </w:r>
      <w:hyperlink w:history="0" r:id="rId124" w:tooltip="Приказ Минобрнауки России от 14.10.2013 N 1145 &quot;Об утверждении образца свидетельства об обучении и порядка его выдачи 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quot; (Зарегистрировано в Минюсте России 26.11.2013 N 30465) {КонсультантПлюс}">
        <w:r>
          <w:rPr>
            <w:sz w:val="20"/>
            <w:color w:val="0000ff"/>
          </w:rPr>
          <w:t xml:space="preserve">порядком</w:t>
        </w:r>
      </w:hyperlink>
      <w:r>
        <w:rPr>
          <w:sz w:val="20"/>
        </w:rPr>
        <w:t xml:space="preserve"> его выдачи в соответствии с приказом Министерства образования и науки Российской Федерации от 14.10.2013 N 1145 "Об утверждении образца свидетельства об обучении и порядка его выдачи 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 </w:t>
      </w:r>
      <w:hyperlink w:history="0" w:anchor="P622" w:tooltip="20. Об утверждении образца свидетельства об обучении и порядка его выдачи 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приказ Минобрнауки России от 14.10.2013 N 1145.">
        <w:r>
          <w:rPr>
            <w:sz w:val="20"/>
            <w:color w:val="0000ff"/>
          </w:rPr>
          <w:t xml:space="preserve">[20]</w:t>
        </w:r>
      </w:hyperlink>
      <w:r>
        <w:rPr>
          <w:sz w:val="20"/>
        </w:rPr>
        <w:t xml:space="preserve">.</w:t>
      </w:r>
    </w:p>
    <w:p>
      <w:pPr>
        <w:pStyle w:val="0"/>
        <w:spacing w:before="200" w:line-rule="auto"/>
        <w:ind w:firstLine="540"/>
        <w:jc w:val="both"/>
      </w:pPr>
      <w:r>
        <w:rPr>
          <w:sz w:val="20"/>
        </w:rPr>
        <w:t xml:space="preserve">Инвалиды, обучавшиеся по адаптированным основным общеобразовательным программам и получившие свидетельство об обучении по ним, могут пройти профессиональное обучение или продолжить обучение по программам основного общего и среднего общего образования независимо от возраста [</w:t>
      </w:r>
      <w:hyperlink w:history="0" w:anchor="P623" w:tooltip="21. О получении общего образования лицами с умственной отсталостью (интеллектуальными нарушениями)/письмо Минпросвещения России от 02.11.2018 N ТС-459/07.">
        <w:r>
          <w:rPr>
            <w:sz w:val="20"/>
            <w:color w:val="0000ff"/>
          </w:rPr>
          <w:t xml:space="preserve">21</w:t>
        </w:r>
      </w:hyperlink>
      <w:r>
        <w:rPr>
          <w:sz w:val="20"/>
        </w:rPr>
        <w:t xml:space="preserve">, </w:t>
      </w:r>
      <w:hyperlink w:history="0" w:anchor="P624" w:tooltip="22. Об организации образования лиц с умственной отсталостью (интеллектуальными нарушениями)/письмо Минпросвещения России от 31.08.2020 N ДГ-1342/07.">
        <w:r>
          <w:rPr>
            <w:sz w:val="20"/>
            <w:color w:val="0000ff"/>
          </w:rPr>
          <w:t xml:space="preserve">22</w:t>
        </w:r>
      </w:hyperlink>
      <w:r>
        <w:rPr>
          <w:sz w:val="20"/>
        </w:rPr>
        <w:t xml:space="preserve">].</w:t>
      </w:r>
    </w:p>
    <w:p>
      <w:pPr>
        <w:pStyle w:val="0"/>
        <w:spacing w:before="200" w:line-rule="auto"/>
        <w:ind w:firstLine="540"/>
        <w:jc w:val="both"/>
      </w:pPr>
      <w:hyperlink w:history="0" r:id="rId125" w:tooltip="Приказ Минпросвещения России от 14.07.2023 N 534 (ред. от 05.11.2024) &quot;Об утверждении Перечня профессий рабочих, должностей служащих, по которым осуществляется профессиональное обучение&quot; (Зарегистрировано в Минюсте России 14.08.2023 N 74776) {КонсультантПлюс}">
        <w:r>
          <w:rPr>
            <w:sz w:val="20"/>
            <w:color w:val="0000ff"/>
          </w:rPr>
          <w:t xml:space="preserve">Перечень</w:t>
        </w:r>
      </w:hyperlink>
      <w:r>
        <w:rPr>
          <w:sz w:val="20"/>
        </w:rPr>
        <w:t xml:space="preserve"> профессий рабочих, должностей служащих, по которым осуществляется профессиональное обучение, утвержден приказом Министерства просвещения Российской Федерации от 14.07.2023 N 534 "Об утверждении Перечня профессий рабочих, должностей служащих, по которым осуществляется профессиональное обучение" </w:t>
      </w:r>
      <w:hyperlink w:history="0" w:anchor="P625" w:tooltip="23. Об утверждении Перечня профессий рабочих, должностей служащих, по которым осуществляется профессиональное обучение/приказ Минпросвещения России от 14.07.2023 N 534.">
        <w:r>
          <w:rPr>
            <w:sz w:val="20"/>
            <w:color w:val="0000ff"/>
          </w:rPr>
          <w:t xml:space="preserve">[23]</w:t>
        </w:r>
      </w:hyperlink>
      <w:r>
        <w:rPr>
          <w:sz w:val="20"/>
        </w:rPr>
        <w:t xml:space="preserve">.</w:t>
      </w:r>
    </w:p>
    <w:p>
      <w:pPr>
        <w:pStyle w:val="0"/>
        <w:jc w:val="both"/>
      </w:pPr>
      <w:r>
        <w:rPr>
          <w:sz w:val="20"/>
        </w:rPr>
      </w:r>
    </w:p>
    <w:p>
      <w:pPr>
        <w:pStyle w:val="2"/>
        <w:outlineLvl w:val="3"/>
        <w:ind w:firstLine="540"/>
        <w:jc w:val="both"/>
      </w:pPr>
      <w:r>
        <w:rPr>
          <w:sz w:val="20"/>
        </w:rPr>
        <w:t xml:space="preserve">2.6.5. Услуги по содействию занятости</w:t>
      </w:r>
    </w:p>
    <w:p>
      <w:pPr>
        <w:pStyle w:val="0"/>
        <w:spacing w:before="200" w:line-rule="auto"/>
        <w:ind w:firstLine="540"/>
        <w:jc w:val="both"/>
      </w:pPr>
      <w:r>
        <w:rPr>
          <w:sz w:val="20"/>
        </w:rPr>
        <w:t xml:space="preserve">При организации сопровождаемого проживания должны быть обеспечены условия для трудовой и социальной занятости инвалидов вне жилого помещения, в котором они проживают, в том числе для занятости в рамках сопровождаемой трудовой деятельности, социальной занятости, а также для участия в досуговых мероприятиях, включая занятия физической культурой и спортом, оздоровительный отдых.</w:t>
      </w:r>
    </w:p>
    <w:p>
      <w:pPr>
        <w:pStyle w:val="0"/>
        <w:jc w:val="both"/>
      </w:pPr>
      <w:r>
        <w:rPr>
          <w:sz w:val="20"/>
        </w:rPr>
      </w:r>
    </w:p>
    <w:p>
      <w:pPr>
        <w:pStyle w:val="2"/>
        <w:outlineLvl w:val="4"/>
        <w:ind w:firstLine="540"/>
        <w:jc w:val="both"/>
      </w:pPr>
      <w:r>
        <w:rPr>
          <w:sz w:val="20"/>
        </w:rPr>
        <w:t xml:space="preserve">- Трудовая занятость</w:t>
      </w:r>
    </w:p>
    <w:p>
      <w:pPr>
        <w:pStyle w:val="0"/>
        <w:spacing w:before="200" w:line-rule="auto"/>
        <w:ind w:firstLine="540"/>
        <w:jc w:val="both"/>
      </w:pPr>
      <w:r>
        <w:rPr>
          <w:sz w:val="20"/>
        </w:rPr>
        <w:t xml:space="preserve">Гарантии трудовой занятости инвалидов путем проведения специальных мероприятий, способствующих повышению их конкурентоспособности на рынке труда, закреплены в </w:t>
      </w:r>
      <w:hyperlink w:history="0" r:id="rId126"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статье 20</w:t>
        </w:r>
      </w:hyperlink>
      <w:r>
        <w:rPr>
          <w:sz w:val="20"/>
        </w:rPr>
        <w:t xml:space="preserve"> Федерального закона N 181-ФЗ </w:t>
      </w:r>
      <w:hyperlink w:history="0" w:anchor="P607" w:tooltip="5. О социальной защите инвалидов в Российской Федерации/Федеральный закон от 24.11.1995 N 181-ФЗ.">
        <w:r>
          <w:rPr>
            <w:sz w:val="20"/>
            <w:color w:val="0000ff"/>
          </w:rPr>
          <w:t xml:space="preserve">[5]</w:t>
        </w:r>
      </w:hyperlink>
      <w:r>
        <w:rPr>
          <w:sz w:val="20"/>
        </w:rPr>
        <w:t xml:space="preserve">, которые включают в том числе создание инвалидам условий труда в соответствии с ИПРА, организацию сопровождаемой трудовой деятельности инвалидов (трудовой деятельности инвалидов трудоспособного возраста, в том числе на специальных рабочих местах, осуществляемой с помощью других лиц); сопровождение при содействии занятости инвалидов, организацию обучения инвалидов новым профессиям в соответствии с законодательством Российской Федерации о занятости населения.</w:t>
      </w:r>
    </w:p>
    <w:p>
      <w:pPr>
        <w:pStyle w:val="0"/>
        <w:spacing w:before="200" w:line-rule="auto"/>
        <w:ind w:firstLine="540"/>
        <w:jc w:val="both"/>
      </w:pPr>
      <w:r>
        <w:rPr>
          <w:sz w:val="20"/>
        </w:rPr>
        <w:t xml:space="preserve">В Федеральном </w:t>
      </w:r>
      <w:hyperlink w:history="0" r:id="rId127" w:tooltip="Федеральный закон от 12.12.2023 N 565-ФЗ (ред. от 08.08.2024) &quot;О занятости населения в Российской Федерации&quot; {КонсультантПлюс}">
        <w:r>
          <w:rPr>
            <w:sz w:val="20"/>
            <w:color w:val="0000ff"/>
          </w:rPr>
          <w:t xml:space="preserve">законе</w:t>
        </w:r>
      </w:hyperlink>
      <w:r>
        <w:rPr>
          <w:sz w:val="20"/>
        </w:rPr>
        <w:t xml:space="preserve"> N 565-ФЗ </w:t>
      </w:r>
      <w:hyperlink w:history="0" w:anchor="P611" w:tooltip="9. О занятости населения в Российской Федерации/Закон Российской Федерации от 19.04.1991 N 1032-1 (Федеральный закон от 12.12.2023 N 565-ФЗ &quot;О занятости населения в Российской Федерации&quot;).">
        <w:r>
          <w:rPr>
            <w:sz w:val="20"/>
            <w:color w:val="0000ff"/>
          </w:rPr>
          <w:t xml:space="preserve">[9]</w:t>
        </w:r>
      </w:hyperlink>
      <w:r>
        <w:rPr>
          <w:sz w:val="20"/>
        </w:rPr>
        <w:t xml:space="preserve"> выделена статья "Сопровождение при содействии занятости инвалидов", под которым понимается оказание индивидуальной помощи инвалиду, ищущему работу, при его трудоустройстве, сопровождение инвалида на рабочем месте, в том числе создание условий для ускорения его профессиональной адаптации на рабочем месте, а также формирование пути его передвижения до места работы и обратно, а также по территории работодателя </w:t>
      </w:r>
      <w:hyperlink w:history="0" r:id="rId128" w:tooltip="Федеральный закон от 12.12.2023 N 565-ФЗ (ред. от 08.08.2024) &quot;О занятости населения в Российской Федерации&quot; {КонсультантПлюс}">
        <w:r>
          <w:rPr>
            <w:sz w:val="20"/>
            <w:color w:val="0000ff"/>
          </w:rPr>
          <w:t xml:space="preserve">(ст. 41)</w:t>
        </w:r>
      </w:hyperlink>
      <w:r>
        <w:rPr>
          <w:sz w:val="20"/>
        </w:rPr>
        <w:t xml:space="preserve">.</w:t>
      </w:r>
    </w:p>
    <w:p>
      <w:pPr>
        <w:pStyle w:val="0"/>
        <w:spacing w:before="200" w:line-rule="auto"/>
        <w:ind w:firstLine="540"/>
        <w:jc w:val="both"/>
      </w:pPr>
      <w:r>
        <w:rPr>
          <w:sz w:val="20"/>
        </w:rPr>
        <w:t xml:space="preserve">Органы службы занятости оказывают индивидуальную помощь инвалиду, ищущему работу, при его трудоустройстве с учетом рекомендаций, содержащихся в индивидуальной программе реабилитации или абилитации инвалида, об имеющихся у него ограничениях жизнедеятельности.</w:t>
      </w:r>
    </w:p>
    <w:p>
      <w:pPr>
        <w:pStyle w:val="0"/>
        <w:spacing w:before="200" w:line-rule="auto"/>
        <w:ind w:firstLine="540"/>
        <w:jc w:val="both"/>
      </w:pPr>
      <w:r>
        <w:rPr>
          <w:sz w:val="20"/>
        </w:rPr>
        <w:t xml:space="preserve">Способность к трудовой деятельности - способность осуществлять трудовую деятельность в соответствии с требованиями к содержанию, объему, качеству и условиям выполнения работы. Выделяются три степени выраженности ограничения способности к трудовой деятельности (ОСТД):</w:t>
      </w:r>
    </w:p>
    <w:p>
      <w:pPr>
        <w:pStyle w:val="0"/>
        <w:spacing w:before="200" w:line-rule="auto"/>
        <w:ind w:firstLine="540"/>
        <w:jc w:val="both"/>
      </w:pPr>
      <w:r>
        <w:rPr>
          <w:sz w:val="20"/>
        </w:rPr>
        <w:t xml:space="preserve">1 степень - способность к выполнению трудовой деятельности в обычных условиях труда при снижении квалификации, тяжести, напряженности и (или) уменьшении объема работы, неспособность продолжать работу по основной профессии (должности, специальности) при сохранении возможности в обычных условиях труда выполнять трудовую деятельность более низкой квалификации;</w:t>
      </w:r>
    </w:p>
    <w:p>
      <w:pPr>
        <w:pStyle w:val="0"/>
        <w:spacing w:before="200" w:line-rule="auto"/>
        <w:ind w:firstLine="540"/>
        <w:jc w:val="both"/>
      </w:pPr>
      <w:r>
        <w:rPr>
          <w:sz w:val="20"/>
        </w:rPr>
        <w:t xml:space="preserve">2 степень - способность к выполнению трудовой деятельности в специально созданных условиях с использованием вспомогательных технических средств;</w:t>
      </w:r>
    </w:p>
    <w:p>
      <w:pPr>
        <w:pStyle w:val="0"/>
        <w:spacing w:before="200" w:line-rule="auto"/>
        <w:ind w:firstLine="540"/>
        <w:jc w:val="both"/>
      </w:pPr>
      <w:r>
        <w:rPr>
          <w:sz w:val="20"/>
        </w:rPr>
        <w:t xml:space="preserve">3 степень - способность к выполнению элементарной трудовой деятельности со значительной помощью других лиц или невозможность (противопоказанность) ее осуществления в связи с имеющимися значительно выраженными нарушениями функций организма.</w:t>
      </w:r>
    </w:p>
    <w:p>
      <w:pPr>
        <w:pStyle w:val="0"/>
        <w:spacing w:before="200" w:line-rule="auto"/>
        <w:ind w:firstLine="540"/>
        <w:jc w:val="both"/>
      </w:pPr>
      <w:r>
        <w:rPr>
          <w:sz w:val="20"/>
        </w:rPr>
        <w:t xml:space="preserve">Оценку выраженности ограничения способности к трудовой деятельности (ОСТД) проводят специалисты МСЭ в соответствии с </w:t>
      </w:r>
      <w:hyperlink w:history="0" r:id="rId129" w:tooltip="Приказ Минтруда России от 27.08.2019 N 585н (ред. от 06.10.2021) &quot;О классификациях и критериях, используемых при осуществлении медико-социальной экспертизы граждан федеральными государственными учреждениями медико-социальной экспертизы&quot; (Зарегистрировано в Минюсте России 18.11.2019 N 56528) {КонсультантПлюс}">
        <w:r>
          <w:rPr>
            <w:sz w:val="20"/>
            <w:color w:val="0000ff"/>
          </w:rPr>
          <w:t xml:space="preserve">приказом</w:t>
        </w:r>
      </w:hyperlink>
      <w:r>
        <w:rPr>
          <w:sz w:val="20"/>
        </w:rPr>
        <w:t xml:space="preserve"> Минтруда России от 27.08.2019 N 585н "О классификациях и критериях, используемых при осуществлении медико-социальной экспертизы граждан федеральными государственными учреждениями медико-социальной экспертизы" </w:t>
      </w:r>
      <w:hyperlink w:history="0" w:anchor="P608" w:tooltip="6. О классификациях и критериях, используемых при осуществлении медико-социальной экспертизы граждан федеральными государственными учреждениями медико-социальной экспертизы/приказ Минтруда России от 27.08.2019 N 585н.">
        <w:r>
          <w:rPr>
            <w:sz w:val="20"/>
            <w:color w:val="0000ff"/>
          </w:rPr>
          <w:t xml:space="preserve">[6]</w:t>
        </w:r>
      </w:hyperlink>
      <w:r>
        <w:rPr>
          <w:sz w:val="20"/>
        </w:rPr>
        <w:t xml:space="preserve">. Степень выраженности ОСТД и рекомендуемые виды трудовой и профессиональной деятельности указываются в разрабатываемой ими ИПРА.</w:t>
      </w:r>
    </w:p>
    <w:p>
      <w:pPr>
        <w:pStyle w:val="0"/>
        <w:spacing w:before="200" w:line-rule="auto"/>
        <w:ind w:firstLine="540"/>
        <w:jc w:val="both"/>
      </w:pPr>
      <w:r>
        <w:rPr>
          <w:sz w:val="20"/>
        </w:rPr>
        <w:t xml:space="preserve">Подбор рекомендуемых видов трудовой и профессиональной деятельности осуществляется специалистами органов службы занятости населения для инвалидов, нуждающихся (в соответствии с ИПРА) в профессиональной ориентации и содействии в трудоустройстве.</w:t>
      </w:r>
    </w:p>
    <w:p>
      <w:pPr>
        <w:pStyle w:val="0"/>
        <w:spacing w:before="200" w:line-rule="auto"/>
        <w:ind w:firstLine="540"/>
        <w:jc w:val="both"/>
      </w:pPr>
      <w:r>
        <w:rPr>
          <w:sz w:val="20"/>
        </w:rPr>
        <w:t xml:space="preserve">Мероприятия по профессиональной ориентации могут быть рекомендованы учреждением МСЭ детям-инвалидам с 14 лет и инвалидам старше 18 лет, не имеющим профессии (специальности) или желающим ее сменить.</w:t>
      </w:r>
    </w:p>
    <w:p>
      <w:pPr>
        <w:pStyle w:val="0"/>
        <w:spacing w:before="200" w:line-rule="auto"/>
        <w:ind w:firstLine="540"/>
        <w:jc w:val="both"/>
      </w:pPr>
      <w:r>
        <w:rPr>
          <w:sz w:val="20"/>
        </w:rPr>
        <w:t xml:space="preserve">Мероприятия по содействию в трудоустройстве могут быть рекомендованы детям-инвалидам с 14 лет и инвалидам старше 18 лет, не имеющим профессии (специальности), либо неработающим, имеющим желание работать, с целью дальнейшей организации специалистами органов службы занятости населения мероприятий по подбору рабочего места, соответствующего возможностям и пожеланиям инвалида, его профессиональной подготовке, полученным знаниям с учетом рекомендаций, содержащихся в ИПРА.</w:t>
      </w:r>
    </w:p>
    <w:p>
      <w:pPr>
        <w:pStyle w:val="0"/>
        <w:spacing w:before="200" w:line-rule="auto"/>
        <w:ind w:firstLine="540"/>
        <w:jc w:val="both"/>
      </w:pPr>
      <w:r>
        <w:rPr>
          <w:sz w:val="20"/>
        </w:rPr>
        <w:t xml:space="preserve">Противопоказанными видами трудовой деятельности при нарушении интеллекта являются виды трудовой и профессиональной деятельности, которые при снижении (отсутствии) интеллектуально-мнестических (когнитивных) функций могут привести к угрозе жизни и/или потере здоровья инвалида и/или людей. Отдельные виды труда могут быть доступны при организации достаточного контроля и сопровождения в процессе выполнения трудовой деятельности.</w:t>
      </w:r>
    </w:p>
    <w:p>
      <w:pPr>
        <w:pStyle w:val="0"/>
        <w:spacing w:before="200" w:line-rule="auto"/>
        <w:ind w:firstLine="540"/>
        <w:jc w:val="both"/>
      </w:pPr>
      <w:r>
        <w:rPr>
          <w:sz w:val="20"/>
        </w:rPr>
        <w:t xml:space="preserve">В соответствии со </w:t>
      </w:r>
      <w:hyperlink w:history="0" r:id="rId130"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ст. 23</w:t>
        </w:r>
      </w:hyperlink>
      <w:r>
        <w:rPr>
          <w:sz w:val="20"/>
        </w:rPr>
        <w:t xml:space="preserve"> Федерального закона N 181-ФЗ инвалидам, занятым в организациях, независимо от организационно-правовых форм и форм собственности, создаются необходимые условия труда в соответствии с ИПРА инвалида.</w:t>
      </w:r>
    </w:p>
    <w:p>
      <w:pPr>
        <w:pStyle w:val="0"/>
        <w:spacing w:before="200" w:line-rule="auto"/>
        <w:ind w:firstLine="540"/>
        <w:jc w:val="both"/>
      </w:pPr>
      <w:r>
        <w:rPr>
          <w:sz w:val="20"/>
        </w:rPr>
        <w:t xml:space="preserve">Для инвалидов со 2 степенью ограничения способности к трудовой деятельности могут быть доступны виды трудовой деятельности в оптимальных (1 класс) или допустимых (2 класс) условиях труда с частичной помощью других лиц. Для инвалидов с 3 степенью ограничения способности к трудовой деятельности при наличии мотивации для трудовой деятельности и благоприятном трудовом прогнозе могут быть доступны отдельные виды элементарной трудовой деятельности в оптимальных (1 класс) условиях труда со значительной помощью других лиц.</w:t>
      </w:r>
    </w:p>
    <w:p>
      <w:pPr>
        <w:pStyle w:val="0"/>
        <w:spacing w:before="200" w:line-rule="auto"/>
        <w:ind w:firstLine="540"/>
        <w:jc w:val="both"/>
      </w:pPr>
      <w:r>
        <w:rPr>
          <w:sz w:val="20"/>
        </w:rPr>
        <w:t xml:space="preserve">Согласно положениям </w:t>
      </w:r>
      <w:hyperlink w:history="0" r:id="rId131" w:tooltip="Федеральный закон от 21.11.2011 N 323-ФЗ (ред. от 08.08.2024, с изм. от 26.09.2024) &quot;Об основах охраны здоровья граждан в Российской Федерации&quot; (с изм. и доп., вступ. в силу с 01.09.2024) ------------ Недействующая редакция {КонсультантПлюс}">
        <w:r>
          <w:rPr>
            <w:sz w:val="20"/>
            <w:color w:val="0000ff"/>
          </w:rPr>
          <w:t xml:space="preserve">подпунктов 2</w:t>
        </w:r>
      </w:hyperlink>
      <w:r>
        <w:rPr>
          <w:sz w:val="20"/>
        </w:rPr>
        <w:t xml:space="preserve"> и </w:t>
      </w:r>
      <w:hyperlink w:history="0" r:id="rId132" w:tooltip="Федеральный закон от 21.11.2011 N 323-ФЗ (ред. от 08.08.2024, с изм. от 26.09.2024) &quot;Об основах охраны здоровья граждан в Российской Федерации&quot; (с изм. и доп., вступ. в силу с 01.09.2024) ------------ Недействующая редакция {КонсультантПлюс}">
        <w:r>
          <w:rPr>
            <w:sz w:val="20"/>
            <w:color w:val="0000ff"/>
          </w:rPr>
          <w:t xml:space="preserve">3 пункта 2 статьи 46</w:t>
        </w:r>
      </w:hyperlink>
      <w:r>
        <w:rPr>
          <w:sz w:val="20"/>
        </w:rPr>
        <w:t xml:space="preserve"> Федерального закона от 21 ноября 2011 г. N 323-ФЗ "Об основах охраны здоровья граждан в Российской Федерации" </w:t>
      </w:r>
      <w:hyperlink w:history="0" w:anchor="P626" w:tooltip="24. Об основах охраны здоровья граждан в Российской Федерации/Федеральный закон от 21.11.2011 N 323-ФЗ.">
        <w:r>
          <w:rPr>
            <w:sz w:val="20"/>
            <w:color w:val="0000ff"/>
          </w:rPr>
          <w:t xml:space="preserve">[24]</w:t>
        </w:r>
      </w:hyperlink>
      <w:r>
        <w:rPr>
          <w:sz w:val="20"/>
        </w:rPr>
        <w:t xml:space="preserve">, при поступлении на работу в целях определения соответствия состояния здоровья работника поручаемой ему работе проводится предварительный медицинский осмотр, а также в целях динамического наблюдения за состоянием здоровья работников проводится периодический медицинский осмотр. Таким образом, допуск к осуществлению трудовой (профессиональной) деятельности работников, включая инвалидов, определяется врачебной комиссией медицинской организации в соответствии с функцией, регламентированной </w:t>
      </w:r>
      <w:hyperlink w:history="0" r:id="rId133" w:tooltip="Приказ Минздравсоцразвития России от 05.05.2012 N 502н (ред. от 02.12.2013) &quot;Об утверждении порядка создания и деятельности врачебной комиссии медицинской организации&quot; (Зарегистрировано в Минюсте России 09.06.2012 N 24516) {КонсультантПлюс}">
        <w:r>
          <w:rPr>
            <w:sz w:val="20"/>
            <w:color w:val="0000ff"/>
          </w:rPr>
          <w:t xml:space="preserve">пунктом 4.5</w:t>
        </w:r>
      </w:hyperlink>
      <w:r>
        <w:rPr>
          <w:sz w:val="20"/>
        </w:rPr>
        <w:t xml:space="preserve"> приказа Минздравсоцразвития России от 05.05.2012 N 502н "Об утверждении порядка создания и деятельности врачебной комиссии медицинской организации" </w:t>
      </w:r>
      <w:hyperlink w:history="0" w:anchor="P627" w:tooltip="25. Об утверждении порядка создания и деятельности врачебной комиссии медицинской организации/приказ Минздравсоцразвития России от 05.05.2012 N 502н.">
        <w:r>
          <w:rPr>
            <w:sz w:val="20"/>
            <w:color w:val="0000ff"/>
          </w:rPr>
          <w:t xml:space="preserve">[25]</w:t>
        </w:r>
      </w:hyperlink>
      <w:r>
        <w:rPr>
          <w:sz w:val="20"/>
        </w:rPr>
        <w:t xml:space="preserve">.</w:t>
      </w:r>
    </w:p>
    <w:p>
      <w:pPr>
        <w:pStyle w:val="0"/>
        <w:spacing w:before="200" w:line-rule="auto"/>
        <w:ind w:firstLine="540"/>
        <w:jc w:val="both"/>
      </w:pPr>
      <w:r>
        <w:rPr>
          <w:sz w:val="20"/>
        </w:rPr>
        <w:t xml:space="preserve">В ИПРА даются рекомендации по условиям труда:</w:t>
      </w:r>
    </w:p>
    <w:p>
      <w:pPr>
        <w:pStyle w:val="0"/>
        <w:spacing w:before="200" w:line-rule="auto"/>
        <w:ind w:firstLine="540"/>
        <w:jc w:val="both"/>
      </w:pPr>
      <w:r>
        <w:rPr>
          <w:sz w:val="20"/>
        </w:rPr>
        <w:t xml:space="preserve">- нуждается в дополнительных перерывах;</w:t>
      </w:r>
    </w:p>
    <w:p>
      <w:pPr>
        <w:pStyle w:val="0"/>
        <w:spacing w:before="200" w:line-rule="auto"/>
        <w:ind w:firstLine="540"/>
        <w:jc w:val="both"/>
      </w:pPr>
      <w:r>
        <w:rPr>
          <w:sz w:val="20"/>
        </w:rPr>
        <w:t xml:space="preserve">- доступны виды трудовой деятельности в оптимальных, допустимых условиях труда;</w:t>
      </w:r>
    </w:p>
    <w:p>
      <w:pPr>
        <w:pStyle w:val="0"/>
        <w:spacing w:before="200" w:line-rule="auto"/>
        <w:ind w:firstLine="540"/>
        <w:jc w:val="both"/>
      </w:pPr>
      <w:r>
        <w:rPr>
          <w:sz w:val="20"/>
        </w:rPr>
        <w:t xml:space="preserve">- доступны виды трудовой деятельности в любых условиях труда, но выполнение трудовой деятельности может быть затруднено;</w:t>
      </w:r>
    </w:p>
    <w:p>
      <w:pPr>
        <w:pStyle w:val="0"/>
        <w:spacing w:before="200" w:line-rule="auto"/>
        <w:ind w:firstLine="540"/>
        <w:jc w:val="both"/>
      </w:pPr>
      <w:r>
        <w:rPr>
          <w:sz w:val="20"/>
        </w:rPr>
        <w:t xml:space="preserve">- трудовая деятельность возможна при значительной помощи других лиц.</w:t>
      </w:r>
    </w:p>
    <w:p>
      <w:pPr>
        <w:pStyle w:val="0"/>
        <w:spacing w:before="200" w:line-rule="auto"/>
        <w:ind w:firstLine="540"/>
        <w:jc w:val="both"/>
      </w:pPr>
      <w:r>
        <w:rPr>
          <w:sz w:val="20"/>
        </w:rPr>
        <w:t xml:space="preserve">Нуждаемость в дополнительных перерывах может быть рекомендована учреждением МСЭ инвалидам с целью обеспечения возможности:</w:t>
      </w:r>
    </w:p>
    <w:p>
      <w:pPr>
        <w:pStyle w:val="0"/>
        <w:spacing w:before="200" w:line-rule="auto"/>
        <w:ind w:firstLine="540"/>
        <w:jc w:val="both"/>
      </w:pPr>
      <w:r>
        <w:rPr>
          <w:sz w:val="20"/>
        </w:rPr>
        <w:t xml:space="preserve">а) дополнительного отдыха при невозможности осуществления непрерывной трудовой и профессиональной деятельности в течение рабочей смены с установленными общим графиком перерывами в связи с нарушениями функций организма;</w:t>
      </w:r>
    </w:p>
    <w:p>
      <w:pPr>
        <w:pStyle w:val="0"/>
        <w:spacing w:before="200" w:line-rule="auto"/>
        <w:ind w:firstLine="540"/>
        <w:jc w:val="both"/>
      </w:pPr>
      <w:r>
        <w:rPr>
          <w:sz w:val="20"/>
        </w:rPr>
        <w:t xml:space="preserve">б) приема лекарственных препаратов, в том числе в инъекционной форме;</w:t>
      </w:r>
    </w:p>
    <w:p>
      <w:pPr>
        <w:pStyle w:val="0"/>
        <w:spacing w:before="200" w:line-rule="auto"/>
        <w:ind w:firstLine="540"/>
        <w:jc w:val="both"/>
      </w:pPr>
      <w:r>
        <w:rPr>
          <w:sz w:val="20"/>
        </w:rPr>
        <w:t xml:space="preserve">в) соблюдения специальной диеты;</w:t>
      </w:r>
    </w:p>
    <w:p>
      <w:pPr>
        <w:pStyle w:val="0"/>
        <w:spacing w:before="200" w:line-rule="auto"/>
        <w:ind w:firstLine="540"/>
        <w:jc w:val="both"/>
      </w:pPr>
      <w:r>
        <w:rPr>
          <w:sz w:val="20"/>
        </w:rPr>
        <w:t xml:space="preserve">г) замены отдельных видов технических средств реабилитации (абсорбирующее белье, специальные средства при нарушении функции выделения и т.д.) и осуществления гигиенических процедур;</w:t>
      </w:r>
    </w:p>
    <w:p>
      <w:pPr>
        <w:pStyle w:val="0"/>
        <w:spacing w:before="200" w:line-rule="auto"/>
        <w:ind w:firstLine="540"/>
        <w:jc w:val="both"/>
      </w:pPr>
      <w:r>
        <w:rPr>
          <w:sz w:val="20"/>
        </w:rPr>
        <w:t xml:space="preserve">д) с иными целями, связанными с состоянием здоровья инвалида.</w:t>
      </w:r>
    </w:p>
    <w:p>
      <w:pPr>
        <w:pStyle w:val="0"/>
        <w:spacing w:before="200" w:line-rule="auto"/>
        <w:ind w:firstLine="540"/>
        <w:jc w:val="both"/>
      </w:pPr>
      <w:r>
        <w:rPr>
          <w:sz w:val="20"/>
        </w:rPr>
        <w:t xml:space="preserve">Трудовая деятельность со значительной помощью других лиц может быть рекомендована инвалидам с третьей степенью ограничения способности к трудовой деятельности в условиях социальной занятости, определенной в качестве нового вида профессиональной реабилитации Федеральным </w:t>
      </w:r>
      <w:hyperlink w:history="0" r:id="rId134" w:tooltip="Федеральный закон от 28.04.2023 N 137-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N 137-ФЗ </w:t>
      </w:r>
      <w:hyperlink w:history="0" w:anchor="P606" w:tooltip="4. О внесении изменений в отдельные законодательные акты Российской Федерации/Федеральный закон от 28.04.2023 N 137.">
        <w:r>
          <w:rPr>
            <w:sz w:val="20"/>
            <w:color w:val="0000ff"/>
          </w:rPr>
          <w:t xml:space="preserve">[4]</w:t>
        </w:r>
      </w:hyperlink>
      <w:r>
        <w:rPr>
          <w:sz w:val="20"/>
        </w:rPr>
        <w:t xml:space="preserve"> и </w:t>
      </w:r>
      <w:hyperlink w:history="0" r:id="rId135" w:tooltip="Распоряжение Правительства РФ от 18.12.2021 N 3711-р &lt;Об утверждении Концепции развития в Российской Федерации системы комплексной реабилитации и абилитации инвалидов, в том числе детей-инвалидов, на период до 2025 года&gt; {КонсультантПлюс}">
        <w:r>
          <w:rPr>
            <w:sz w:val="20"/>
            <w:color w:val="0000ff"/>
          </w:rPr>
          <w:t xml:space="preserve">Концепцией</w:t>
        </w:r>
      </w:hyperlink>
      <w:r>
        <w:rPr>
          <w:sz w:val="20"/>
        </w:rPr>
        <w:t xml:space="preserve"> </w:t>
      </w:r>
      <w:hyperlink w:history="0" w:anchor="P603" w:tooltip="3. Об утверждении Плана мероприятий по реализации Концепции развития в Российской Федерации системы комплексной реабилитации и абилитации инвалидов, в том числе детей-инвалидов, на период до 2025 года/распоряжение Правительства Российской Федерации от 16.08.2022 N 2253-р.">
        <w:r>
          <w:rPr>
            <w:sz w:val="20"/>
            <w:color w:val="0000ff"/>
          </w:rPr>
          <w:t xml:space="preserve">[3]</w:t>
        </w:r>
      </w:hyperlink>
      <w:r>
        <w:rPr>
          <w:sz w:val="20"/>
        </w:rPr>
        <w:t xml:space="preserve">.</w:t>
      </w:r>
    </w:p>
    <w:p>
      <w:pPr>
        <w:pStyle w:val="0"/>
        <w:spacing w:before="200" w:line-rule="auto"/>
        <w:ind w:firstLine="540"/>
        <w:jc w:val="both"/>
      </w:pPr>
      <w:r>
        <w:rPr>
          <w:sz w:val="20"/>
        </w:rPr>
        <w:t xml:space="preserve">При нарушении интеллекта оптимальными видами трудовой деятельности являются следующие: стереотипный физический труд, регламентированный (с определенным распорядком работы), предпочтительно в бригаде, группе, неквалифицированный ручной, машинно-ручной труд с использованием упрощенных в применении рабочих инструментов, преимущественно в сферах "человек - природа", "человек - техника", "человек - художественный образ", с постоянным контролем и при необходимости с сопровождением и помощью в формировании пути передвижения до места работы и обратно, по территории работодателя, труд в надомных условиях.</w:t>
      </w:r>
    </w:p>
    <w:p>
      <w:pPr>
        <w:pStyle w:val="0"/>
        <w:spacing w:before="200" w:line-rule="auto"/>
        <w:ind w:firstLine="540"/>
        <w:jc w:val="both"/>
      </w:pPr>
      <w:r>
        <w:rPr>
          <w:sz w:val="20"/>
        </w:rPr>
        <w:t xml:space="preserve">Может быть затруднено выполнение следующих видов трудовой деятельности: умственный труд, нестереотипный физический труд с самостоятельным решением сложных и альтернативных задач, концентрацией внимания, высокой точностью выполнения работ, высокой скоростью реакции, материальной ответственностью, подсчетами, в неблагоприятных факторах производственной среды, в экстремальных условиях деятельности, с производственным контактом с большим количеством людей.</w:t>
      </w:r>
    </w:p>
    <w:p>
      <w:pPr>
        <w:pStyle w:val="0"/>
        <w:spacing w:before="200" w:line-rule="auto"/>
        <w:ind w:firstLine="540"/>
        <w:jc w:val="both"/>
      </w:pPr>
      <w:r>
        <w:rPr>
          <w:sz w:val="20"/>
        </w:rPr>
        <w:t xml:space="preserve">При выраженных и значительно выраженных множественных нарушениях, значительно выраженных нарушениях интеллектуальных функций (при третьей степени ограничения способности к труду) оптимальными видами трудовой деятельности являются следующие: легкий физический труд со значительной помощью других лиц, ручной труд, машинно-ручной труд, регламентированный (с определенным распорядком работы), неквалифицированный простой труд, в комфортных условиях, социальная занятость.</w:t>
      </w:r>
    </w:p>
    <w:p>
      <w:pPr>
        <w:pStyle w:val="0"/>
        <w:spacing w:before="200" w:line-rule="auto"/>
        <w:ind w:firstLine="540"/>
        <w:jc w:val="both"/>
      </w:pPr>
      <w:r>
        <w:rPr>
          <w:sz w:val="20"/>
        </w:rPr>
        <w:t xml:space="preserve">Трудовая занятость инвалидов обеспечивается либо за счет трудоустройства в организациях открытого рынка труда в т.ч. на обычных рабочих местах или на специально созданных рабочих местах, в т.ч. на специализированных предприятиях, применяющих труд инвалидов. Для инвалидов с интеллектуальными нарушениями, находящихся на сопровождаемом проживании, при трудоустройстве наиболее эффективно использовать организацию сопровождения при содействии занятости или организацию сопровождаемой трудовой деятельности.</w:t>
      </w:r>
    </w:p>
    <w:p>
      <w:pPr>
        <w:pStyle w:val="0"/>
        <w:spacing w:before="200" w:line-rule="auto"/>
        <w:ind w:firstLine="540"/>
        <w:jc w:val="both"/>
      </w:pPr>
      <w:hyperlink w:history="0" r:id="rId136" w:tooltip="Приказ Минтруда России от 09.08.2023 N 652н &quot;Об утверждении порядка организации сопровождаемой трудовой деятельности инвалидов&quot; (Зарегистрировано в Минюсте России 25.10.2023 N 75721) {КонсультантПлюс}">
        <w:r>
          <w:rPr>
            <w:sz w:val="20"/>
            <w:color w:val="0000ff"/>
          </w:rPr>
          <w:t xml:space="preserve">Порядок</w:t>
        </w:r>
      </w:hyperlink>
      <w:r>
        <w:rPr>
          <w:sz w:val="20"/>
        </w:rPr>
        <w:t xml:space="preserve"> организации сопровождаемой трудовой деятельности инвалидов определяется приказом Министерства труда и социальной защиты Российской Федерации от 09.08.2023 N 652н. Возможность организации сопровождаемой трудовой деятельности инвалидов определяется государственными учреждениями службы занятости населения субъектов Российской Федерации в отношении инвалидов I и II групп трудоспособного возраста при оказании им индивидуальной помощи в целях получения государственных услуг в области содействия занятости населения.</w:t>
      </w:r>
    </w:p>
    <w:p>
      <w:pPr>
        <w:pStyle w:val="0"/>
        <w:spacing w:before="200" w:line-rule="auto"/>
        <w:ind w:firstLine="540"/>
        <w:jc w:val="both"/>
      </w:pPr>
      <w:r>
        <w:rPr>
          <w:sz w:val="20"/>
        </w:rPr>
        <w:t xml:space="preserve">Возможность организации сопровождаемой трудовой деятельности определяется при наличии в ИПРА инвалида заключения о возможности осуществлять трудовую деятельности с помощью других лиц, рекомендаций по оснащению (оборудованию) специального рабочего места, по производственной адаптации инвалида, с учетом оценки ограничений ОЖД инвалида и нарушенных функций организма. Сопровождаемая трудовая деятельность организуется на весь период трудоустройства инвалида с его согласия.</w:t>
      </w:r>
    </w:p>
    <w:p>
      <w:pPr>
        <w:pStyle w:val="0"/>
        <w:spacing w:before="200" w:line-rule="auto"/>
        <w:ind w:firstLine="540"/>
        <w:jc w:val="both"/>
      </w:pPr>
      <w:r>
        <w:rPr>
          <w:sz w:val="20"/>
        </w:rPr>
        <w:t xml:space="preserve">В целях сопровождения инвалида и оказания помощи при осуществлении им трудовой деятельности работодателем определяется наставник из числа работников и с их согласия либо наставник привлекается из работников соответствующих общероссийских, межрегиональных, региональных и местных общественных объединений инвалидов.</w:t>
      </w:r>
    </w:p>
    <w:p>
      <w:pPr>
        <w:pStyle w:val="0"/>
        <w:jc w:val="both"/>
      </w:pPr>
      <w:r>
        <w:rPr>
          <w:sz w:val="20"/>
        </w:rPr>
      </w:r>
    </w:p>
    <w:p>
      <w:pPr>
        <w:pStyle w:val="2"/>
        <w:outlineLvl w:val="4"/>
        <w:ind w:firstLine="540"/>
        <w:jc w:val="both"/>
      </w:pPr>
      <w:r>
        <w:rPr>
          <w:sz w:val="20"/>
        </w:rPr>
        <w:t xml:space="preserve">- Социальная занятость</w:t>
      </w:r>
    </w:p>
    <w:p>
      <w:pPr>
        <w:pStyle w:val="0"/>
        <w:spacing w:before="200" w:line-rule="auto"/>
        <w:ind w:firstLine="540"/>
        <w:jc w:val="both"/>
      </w:pPr>
      <w:r>
        <w:rPr>
          <w:sz w:val="20"/>
        </w:rPr>
        <w:t xml:space="preserve">При третьей степени ограничения способности к трудовой деятельности, трудностях трудоустройства и включения в сопровождаемую трудовую деятельность, инвалиду обеспечивается социальная занятость. Это деятельность инвалидов, не являющихся занятыми в соответствии с законодательством Российской Федерации о занятости населения в связи с имеющимися у них значительно выраженными ограничениями способности к трудовой деятельности и способных к осуществлению несложных (простых) видов деятельности исключительно с помощью других лиц </w:t>
      </w:r>
      <w:hyperlink w:history="0" w:anchor="P603" w:tooltip="3. Об утверждении Плана мероприятий по реализации Концепции развития в Российской Федерации системы комплексной реабилитации и абилитации инвалидов, в том числе детей-инвалидов, на период до 2025 года/распоряжение Правительства Российской Федерации от 16.08.2022 N 2253-р.">
        <w:r>
          <w:rPr>
            <w:sz w:val="20"/>
            <w:color w:val="0000ff"/>
          </w:rPr>
          <w:t xml:space="preserve">[3]</w:t>
        </w:r>
      </w:hyperlink>
      <w:r>
        <w:rPr>
          <w:sz w:val="20"/>
        </w:rPr>
        <w:t xml:space="preserve">.</w:t>
      </w:r>
    </w:p>
    <w:p>
      <w:pPr>
        <w:pStyle w:val="0"/>
        <w:spacing w:before="200" w:line-rule="auto"/>
        <w:ind w:firstLine="540"/>
        <w:jc w:val="both"/>
      </w:pPr>
      <w:r>
        <w:rPr>
          <w:sz w:val="20"/>
        </w:rPr>
        <w:t xml:space="preserve">Особенность такой занятости - ее социальный характер. Речь в подобных случаях идет не о трудоустройстве в его обычном понимании, а об организации производства и других различных форм продуктивной и развивающей деятельности, в процессе которой инвалиды занимаются не только полезной деятельностью, но и личностно и социально развиваются. Это в какой-то мере компенсирует им дефицит социальных связей, в которые реально работающий здоровый взрослый включен естественным образом.</w:t>
      </w:r>
    </w:p>
    <w:p>
      <w:pPr>
        <w:pStyle w:val="0"/>
        <w:spacing w:before="200" w:line-rule="auto"/>
        <w:ind w:firstLine="540"/>
        <w:jc w:val="both"/>
      </w:pPr>
      <w:hyperlink w:history="0" r:id="rId137" w:tooltip="Приказ Минтруда России от 28.07.2023 N 605н &quot;Об утверждении примерного порядка организации социальной занятости инвалидов&quot; (Зарегистрировано в Минюсте России 28.08.2023 N 74979) {КонсультантПлюс}">
        <w:r>
          <w:rPr>
            <w:sz w:val="20"/>
            <w:color w:val="0000ff"/>
          </w:rPr>
          <w:t xml:space="preserve">Приказом</w:t>
        </w:r>
      </w:hyperlink>
      <w:r>
        <w:rPr>
          <w:sz w:val="20"/>
        </w:rPr>
        <w:t xml:space="preserve"> Минтруда России от 28.07.2023 N 605н "Об утверждении примерного порядка организации социальной занятости инвалидов" </w:t>
      </w:r>
      <w:hyperlink w:history="0" w:anchor="P628" w:tooltip="26. Об утверждении примерного порядка организации социальной занятости инвалидов/приказ Минтруда России от 28.07.2023 N 605н.">
        <w:r>
          <w:rPr>
            <w:sz w:val="20"/>
            <w:color w:val="0000ff"/>
          </w:rPr>
          <w:t xml:space="preserve">[26]</w:t>
        </w:r>
      </w:hyperlink>
      <w:r>
        <w:rPr>
          <w:sz w:val="20"/>
        </w:rPr>
        <w:t xml:space="preserve"> (далее - Приказ Минтруда России N 605н) устанавливаются правила организации в субъектах Российской Федерации социальной занятости инвалидов. </w:t>
      </w:r>
      <w:hyperlink w:history="0" r:id="rId138" w:tooltip="Приказ Минтруда России от 28.07.2023 N 605н &quot;Об утверждении примерного порядка организации социальной занятости инвалидов&quot; (Зарегистрировано в Минюсте России 28.08.2023 N 74979) {КонсультантПлюс}">
        <w:r>
          <w:rPr>
            <w:sz w:val="20"/>
            <w:color w:val="0000ff"/>
          </w:rPr>
          <w:t xml:space="preserve">Приказ</w:t>
        </w:r>
      </w:hyperlink>
      <w:r>
        <w:rPr>
          <w:sz w:val="20"/>
        </w:rPr>
        <w:t xml:space="preserve"> Минтруда России N 605н определяет функции уполномоченных организаций, этапы и условия реализации социальной занятости, перечень услуг, которые могут осуществляться при реализации социальной занятости, механизм и порядок межведомственного взаимодействия при организации социальной занятости.</w:t>
      </w:r>
    </w:p>
    <w:p>
      <w:pPr>
        <w:pStyle w:val="0"/>
        <w:spacing w:before="200" w:line-rule="auto"/>
        <w:ind w:firstLine="540"/>
        <w:jc w:val="both"/>
      </w:pPr>
      <w:r>
        <w:rPr>
          <w:sz w:val="20"/>
        </w:rPr>
        <w:t xml:space="preserve">Технология социальной занятости обеспечивает максимально возможной занятостью инвалидов с наиболее тяжелыми нарушениями функций организма, в том числе инвалидов с ментальными нарушениями. Целями социальной занятости инвалидов являются:</w:t>
      </w:r>
    </w:p>
    <w:p>
      <w:pPr>
        <w:pStyle w:val="0"/>
        <w:spacing w:before="200" w:line-rule="auto"/>
        <w:ind w:firstLine="540"/>
        <w:jc w:val="both"/>
      </w:pPr>
      <w:r>
        <w:rPr>
          <w:sz w:val="20"/>
        </w:rPr>
        <w:t xml:space="preserve">а) соблюдение государственных гарантий права на труд инвалидов путем обеспечения их участия в творческих и производственных процессах;</w:t>
      </w:r>
    </w:p>
    <w:p>
      <w:pPr>
        <w:pStyle w:val="0"/>
        <w:spacing w:before="200" w:line-rule="auto"/>
        <w:ind w:firstLine="540"/>
        <w:jc w:val="both"/>
      </w:pPr>
      <w:r>
        <w:rPr>
          <w:sz w:val="20"/>
        </w:rPr>
        <w:t xml:space="preserve">б) создание для инвалидов благоприятных условий труда, включая персональное сопровождение;</w:t>
      </w:r>
    </w:p>
    <w:p>
      <w:pPr>
        <w:pStyle w:val="0"/>
        <w:spacing w:before="200" w:line-rule="auto"/>
        <w:ind w:firstLine="540"/>
        <w:jc w:val="both"/>
      </w:pPr>
      <w:r>
        <w:rPr>
          <w:sz w:val="20"/>
        </w:rPr>
        <w:t xml:space="preserve">в) подбор несложных (простых) видов труда, видов творческой и развивающей деятельности, доступных для выполнения инвалиду со значительной помощью других лиц;</w:t>
      </w:r>
    </w:p>
    <w:p>
      <w:pPr>
        <w:pStyle w:val="0"/>
        <w:spacing w:before="200" w:line-rule="auto"/>
        <w:ind w:firstLine="540"/>
        <w:jc w:val="both"/>
      </w:pPr>
      <w:r>
        <w:rPr>
          <w:sz w:val="20"/>
        </w:rPr>
        <w:t xml:space="preserve">г) обеспечение значительной помощи других лиц при освоении и выполнении трудовых действий, творческой деятельности.</w:t>
      </w:r>
    </w:p>
    <w:p>
      <w:pPr>
        <w:pStyle w:val="0"/>
        <w:spacing w:before="200" w:line-rule="auto"/>
        <w:ind w:firstLine="540"/>
        <w:jc w:val="both"/>
      </w:pPr>
      <w:r>
        <w:rPr>
          <w:sz w:val="20"/>
        </w:rPr>
        <w:t xml:space="preserve">Для инвалидов, имеющих выраженные затруднения в выполнении несложных (простых) видов труда со значительной помощью других лиц, организуются несложные (простые) виды развивающей (целенаправленной) деятельности путем моделирования бытовых и социальных ситуаций, участие инвалидов в которых способствует развитию и поддержанию коммуникативных, гигиенических, двигательных, бытовых и трудовых навыков, навыков принятия решений и их исполнения.</w:t>
      </w:r>
    </w:p>
    <w:p>
      <w:pPr>
        <w:pStyle w:val="0"/>
        <w:spacing w:before="200" w:line-rule="auto"/>
        <w:ind w:firstLine="540"/>
        <w:jc w:val="both"/>
      </w:pPr>
      <w:r>
        <w:rPr>
          <w:sz w:val="20"/>
        </w:rPr>
        <w:t xml:space="preserve">Подбор видов деятельности для таких инвалидов и пробы с их участием, в том числе в каком-либо трудовом процессе, осуществляются с учетом динамики состояния здоровья и способности участвовать в социальной занятости.</w:t>
      </w:r>
    </w:p>
    <w:p>
      <w:pPr>
        <w:pStyle w:val="0"/>
        <w:spacing w:before="200" w:line-rule="auto"/>
        <w:ind w:firstLine="540"/>
        <w:jc w:val="both"/>
      </w:pPr>
      <w:r>
        <w:rPr>
          <w:sz w:val="20"/>
        </w:rPr>
        <w:t xml:space="preserve">Для обеспечения широты социальных контактов в группах (отделениях) должны проводиться мероприятия с участием учреждений здравоохранения, культуры, спорта.</w:t>
      </w:r>
    </w:p>
    <w:p>
      <w:pPr>
        <w:pStyle w:val="0"/>
        <w:spacing w:before="200" w:line-rule="auto"/>
        <w:ind w:firstLine="540"/>
        <w:jc w:val="both"/>
      </w:pPr>
      <w:r>
        <w:rPr>
          <w:sz w:val="20"/>
        </w:rPr>
        <w:t xml:space="preserve">В процессе социально-развивающего направления должны ставиться задачи не только расширения общения, развития социально-бытовых навыков, которые в случае их неиспользования люди с умственными нарушениями быстро теряют, а задачи становления длительных взаимоотношений в специально организованной среде. В подобной ситуации необходимо побуждать инвалидов за рамками семьи обращать внимание на настроение и проявление чувств окружающих, испытывать радость и сострадание, помогать друг другу.</w:t>
      </w:r>
    </w:p>
    <w:p>
      <w:pPr>
        <w:pStyle w:val="0"/>
        <w:spacing w:before="200" w:line-rule="auto"/>
        <w:ind w:firstLine="540"/>
        <w:jc w:val="both"/>
      </w:pPr>
      <w:r>
        <w:rPr>
          <w:sz w:val="20"/>
        </w:rPr>
        <w:t xml:space="preserve">Такой вариант социальной занятости может включать любые виды развивающей деятельности. В частности, у людей с интеллектуальными нарушениями можно последовательно формировать доступную им картину мира, постепенно включая в нее все больше элементов и понятных тем, касающихся дружбы и чувств, природы и человека и т.п.</w:t>
      </w:r>
    </w:p>
    <w:p>
      <w:pPr>
        <w:pStyle w:val="0"/>
        <w:spacing w:before="200" w:line-rule="auto"/>
        <w:ind w:firstLine="540"/>
        <w:jc w:val="both"/>
      </w:pPr>
      <w:r>
        <w:rPr>
          <w:sz w:val="20"/>
        </w:rPr>
        <w:t xml:space="preserve">Осваиваемые темы могут подкрепляться различными формами эмоционального закрепления, проживания материала: тематическим рисованием, лепкой и рукоделием, постановкой театральных сцен, музицированием и танцами, ритмической гимнастикой, наблюдениями за природой, нахождением ассоциаций. При таком подходе даже при отсутствии способности к продуктивному труду каждому человеку с инвалидностью найдется место по его возможностям в посильной деятельности, полезной для него самого, семьи и окружения.</w:t>
      </w:r>
    </w:p>
    <w:p>
      <w:pPr>
        <w:pStyle w:val="0"/>
        <w:spacing w:before="200" w:line-rule="auto"/>
        <w:ind w:firstLine="540"/>
        <w:jc w:val="both"/>
      </w:pPr>
      <w:r>
        <w:rPr>
          <w:sz w:val="20"/>
        </w:rPr>
        <w:t xml:space="preserve">Для организации развивающей работы в рамках социальной занятости разрабатывается программа дневного пребывания, включающая различные направления:</w:t>
      </w:r>
    </w:p>
    <w:p>
      <w:pPr>
        <w:pStyle w:val="0"/>
        <w:spacing w:before="200" w:line-rule="auto"/>
        <w:ind w:firstLine="540"/>
        <w:jc w:val="both"/>
      </w:pPr>
      <w:r>
        <w:rPr>
          <w:sz w:val="20"/>
        </w:rPr>
        <w:t xml:space="preserve">- психологический - диагностика, психологическое консультирование, тренинги, позволяющие развивать рефлексию, мотивационную сферу, повышать самооценку;</w:t>
      </w:r>
    </w:p>
    <w:p>
      <w:pPr>
        <w:pStyle w:val="0"/>
        <w:spacing w:before="200" w:line-rule="auto"/>
        <w:ind w:firstLine="540"/>
        <w:jc w:val="both"/>
      </w:pPr>
      <w:r>
        <w:rPr>
          <w:sz w:val="20"/>
        </w:rPr>
        <w:t xml:space="preserve">- социально-педагогический - анимационные услуги, социально-педагогическая диагностика и обследование, обучение основным навыкам самообслуживания, поведения в быту и общественных местах, общения и другим формам жизнедеятельности.</w:t>
      </w:r>
    </w:p>
    <w:p>
      <w:pPr>
        <w:pStyle w:val="0"/>
        <w:spacing w:before="200" w:line-rule="auto"/>
        <w:ind w:firstLine="540"/>
        <w:jc w:val="both"/>
      </w:pPr>
      <w:r>
        <w:rPr>
          <w:sz w:val="20"/>
        </w:rPr>
        <w:t xml:space="preserve">- социокультурный - декоративно-прикладное творчество, развивающее зрение, слух и осязание, мелкую моторику, владение руками, скоординированность движений рук и глаз; театральная студия, позволяющая развивать память, эмоциональность, речь, умение владеть собой и т.д.; посещение концертов и выставок; участие в различных общегородских мероприятиях;</w:t>
      </w:r>
    </w:p>
    <w:p>
      <w:pPr>
        <w:pStyle w:val="0"/>
        <w:spacing w:before="200" w:line-rule="auto"/>
        <w:ind w:firstLine="540"/>
        <w:jc w:val="both"/>
      </w:pPr>
      <w:r>
        <w:rPr>
          <w:sz w:val="20"/>
        </w:rPr>
        <w:t xml:space="preserve">- физкультурно-оздоровительный - адаптивная физкультура, которая позволяет развивать внимание, ритмичность, координацию движений, ориентировку в пространстве, умение владеть своим телом, физическую силу;</w:t>
      </w:r>
    </w:p>
    <w:p>
      <w:pPr>
        <w:pStyle w:val="0"/>
        <w:spacing w:before="200" w:line-rule="auto"/>
        <w:ind w:firstLine="540"/>
        <w:jc w:val="both"/>
      </w:pPr>
      <w:r>
        <w:rPr>
          <w:sz w:val="20"/>
        </w:rPr>
        <w:t xml:space="preserve">Занятия в группах дневного пребывания призваны помогать людям с ограниченными умственными и физическими возможностями добиться максимальной реализации своих физических, психических, социальных и профессиональных возможностей, оказать посильную помощь по интеграции их в общество. При этом следует особо подчеркнуть, что при приоритетном положении социально развивающего направления работы речь идет не только о тренировке навыков общения или социально-бытовых навыков, которые в случае их неиспользования люди с умственными нарушениями довольно быстро теряют, но и о становлении длительных взаимоотношений в специально организованной среде.</w:t>
      </w:r>
    </w:p>
    <w:p>
      <w:pPr>
        <w:pStyle w:val="0"/>
        <w:spacing w:before="200" w:line-rule="auto"/>
        <w:ind w:firstLine="540"/>
        <w:jc w:val="both"/>
      </w:pPr>
      <w:r>
        <w:rPr>
          <w:sz w:val="20"/>
        </w:rPr>
        <w:t xml:space="preserve">Социальная занятость носит добровольный характер.</w:t>
      </w:r>
    </w:p>
    <w:p>
      <w:pPr>
        <w:pStyle w:val="0"/>
        <w:jc w:val="both"/>
      </w:pPr>
      <w:r>
        <w:rPr>
          <w:sz w:val="20"/>
        </w:rPr>
      </w:r>
    </w:p>
    <w:p>
      <w:pPr>
        <w:pStyle w:val="2"/>
        <w:outlineLvl w:val="3"/>
        <w:ind w:firstLine="540"/>
        <w:jc w:val="both"/>
      </w:pPr>
      <w:r>
        <w:rPr>
          <w:sz w:val="20"/>
        </w:rPr>
        <w:t xml:space="preserve">2.6.6. Объем услуг и мероприятий</w:t>
      </w:r>
    </w:p>
    <w:p>
      <w:pPr>
        <w:pStyle w:val="0"/>
        <w:spacing w:before="200" w:line-rule="auto"/>
        <w:ind w:firstLine="540"/>
        <w:jc w:val="both"/>
      </w:pPr>
      <w:r>
        <w:rPr>
          <w:sz w:val="20"/>
        </w:rPr>
        <w:t xml:space="preserve">Объем необходимых инвалиду услуг по сопровождаемому проживанию, в том числе по сопровождаемой трудовой деятельности, социальной занятости, зависит от степени выраженности нарушения автономии инвалида. При этом оцениваются трудности, испытываемые инвалидом в выполнении задач и действий, необходимых для осуществления жизнеустройства в домашних условиях, и проблемы, возникающие при его вовлечении в жизненные ситуации, с учетом имеющихся ограничений основных категорий жизнедеятельности и степени их выраженности, указанных в индивидуальной программе реабилитации и абилитации инвалида </w:t>
      </w:r>
      <w:hyperlink w:history="0" w:anchor="P606" w:tooltip="4. О внесении изменений в отдельные законодательные акты Российской Федерации/Федеральный закон от 28.04.2023 N 137.">
        <w:r>
          <w:rPr>
            <w:sz w:val="20"/>
            <w:color w:val="0000ff"/>
          </w:rPr>
          <w:t xml:space="preserve">[4]</w:t>
        </w:r>
      </w:hyperlink>
      <w:r>
        <w:rPr>
          <w:sz w:val="20"/>
        </w:rPr>
        <w:t xml:space="preserve">.</w:t>
      </w:r>
    </w:p>
    <w:p>
      <w:pPr>
        <w:pStyle w:val="0"/>
        <w:spacing w:before="200" w:line-rule="auto"/>
        <w:ind w:firstLine="540"/>
        <w:jc w:val="both"/>
      </w:pPr>
      <w:r>
        <w:rPr>
          <w:sz w:val="20"/>
        </w:rPr>
        <w:t xml:space="preserve">Оценка нарушения автономии инвалида производится при наличии 2 или 3 степени ограничения хотя бы одной из следующих основных категорий жизнедеятельности: способности к самообслуживанию, самостоятельному передвижению, ориентации, общению, обучению и контролю за своим поведением на основе Критериев, утвержденных Минтрудом России.</w:t>
      </w:r>
    </w:p>
    <w:p>
      <w:pPr>
        <w:pStyle w:val="0"/>
        <w:spacing w:before="200" w:line-rule="auto"/>
        <w:ind w:firstLine="540"/>
        <w:jc w:val="both"/>
      </w:pPr>
      <w:r>
        <w:rPr>
          <w:sz w:val="20"/>
        </w:rPr>
        <w:t xml:space="preserve">Для оценки степени нарушения автономии, специалисты проводят опрос потенциального получателя услуг по сопровождаемому проживанию, либо его законного представителя с применением опросника. Оценка степени выраженности нарушения автономии инвалида производится в баллах в диапазоне от 23 до 272 баллов в соответствии с </w:t>
      </w:r>
      <w:hyperlink w:history="0" r:id="rId139" w:tooltip="Приказ Минтруда России от 28.07.2023 N 606н &quot;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quot; (Зарегистрировано в Минюсте России 28.09.2023 N 75363) {КонсультантПлюс}">
        <w:r>
          <w:rPr>
            <w:sz w:val="20"/>
            <w:color w:val="0000ff"/>
          </w:rPr>
          <w:t xml:space="preserve">приказом</w:t>
        </w:r>
      </w:hyperlink>
      <w:r>
        <w:rPr>
          <w:sz w:val="20"/>
        </w:rPr>
        <w:t xml:space="preserve"> Минтруда России от 28.07.2023 N 606н. Выделяются 4 степени выраженности нарушения автономии инвалида:</w:t>
      </w:r>
    </w:p>
    <w:p>
      <w:pPr>
        <w:pStyle w:val="0"/>
        <w:spacing w:before="200" w:line-rule="auto"/>
        <w:ind w:firstLine="540"/>
        <w:jc w:val="both"/>
      </w:pPr>
      <w:r>
        <w:rPr>
          <w:sz w:val="20"/>
        </w:rPr>
        <w:t xml:space="preserve">I степень - незначительные нарушения автономии инвалида (от 23 до 68 баллов).</w:t>
      </w:r>
    </w:p>
    <w:p>
      <w:pPr>
        <w:pStyle w:val="0"/>
        <w:spacing w:before="200" w:line-rule="auto"/>
        <w:ind w:firstLine="540"/>
        <w:jc w:val="both"/>
      </w:pPr>
      <w:r>
        <w:rPr>
          <w:sz w:val="20"/>
        </w:rPr>
        <w:t xml:space="preserve">II степень - умеренные нарушения автономии инвалида (от 69 до 136 баллов).</w:t>
      </w:r>
    </w:p>
    <w:p>
      <w:pPr>
        <w:pStyle w:val="0"/>
        <w:spacing w:before="200" w:line-rule="auto"/>
        <w:ind w:firstLine="540"/>
        <w:jc w:val="both"/>
      </w:pPr>
      <w:r>
        <w:rPr>
          <w:sz w:val="20"/>
        </w:rPr>
        <w:t xml:space="preserve">III степень - выраженные нарушения автономии инвалида (от 137 до 204 баллов).</w:t>
      </w:r>
    </w:p>
    <w:p>
      <w:pPr>
        <w:pStyle w:val="0"/>
        <w:spacing w:before="200" w:line-rule="auto"/>
        <w:ind w:firstLine="540"/>
        <w:jc w:val="both"/>
      </w:pPr>
      <w:r>
        <w:rPr>
          <w:sz w:val="20"/>
        </w:rPr>
        <w:t xml:space="preserve">IV степень - значительно выраженные нарушения автономии инвалида (в диапазоне от 205 до 272 баллов).</w:t>
      </w:r>
    </w:p>
    <w:p>
      <w:pPr>
        <w:pStyle w:val="0"/>
        <w:spacing w:before="200" w:line-rule="auto"/>
        <w:ind w:firstLine="540"/>
        <w:jc w:val="both"/>
      </w:pPr>
      <w:r>
        <w:rPr>
          <w:sz w:val="20"/>
        </w:rPr>
        <w:t xml:space="preserve">В зависимости от степени выраженности нарушения автономии инвалида определяют объем необходимых ему услуг по сопровождаемому проживанию, включающий тип периодичности предоставления таких услуг и их продолжительность в течение дня/недели, выраженную в часах.</w:t>
      </w:r>
    </w:p>
    <w:p>
      <w:pPr>
        <w:pStyle w:val="0"/>
        <w:spacing w:before="200" w:line-rule="auto"/>
        <w:ind w:firstLine="540"/>
        <w:jc w:val="both"/>
      </w:pPr>
      <w:r>
        <w:rPr>
          <w:sz w:val="20"/>
        </w:rPr>
        <w:t xml:space="preserve">Выделяются 4 типа периодичности услуг по сопровождаемому проживанию:</w:t>
      </w:r>
    </w:p>
    <w:p>
      <w:pPr>
        <w:pStyle w:val="0"/>
        <w:spacing w:before="200" w:line-rule="auto"/>
        <w:ind w:firstLine="540"/>
        <w:jc w:val="both"/>
      </w:pPr>
      <w:r>
        <w:rPr>
          <w:sz w:val="20"/>
        </w:rPr>
        <w:t xml:space="preserve">1 тип - предоставление услуг по сопровождаемому проживанию по запросу с продолжительностью от 4 до 12 часов в неделю;</w:t>
      </w:r>
    </w:p>
    <w:p>
      <w:pPr>
        <w:pStyle w:val="0"/>
        <w:spacing w:before="200" w:line-rule="auto"/>
        <w:ind w:firstLine="540"/>
        <w:jc w:val="both"/>
      </w:pPr>
      <w:r>
        <w:rPr>
          <w:sz w:val="20"/>
        </w:rPr>
        <w:t xml:space="preserve">2 тип - периодическое предоставление услуг по сопровождаемому проживанию с продолжительностью от 12 до 28 часов в неделю;</w:t>
      </w:r>
    </w:p>
    <w:p>
      <w:pPr>
        <w:pStyle w:val="0"/>
        <w:spacing w:before="200" w:line-rule="auto"/>
        <w:ind w:firstLine="540"/>
        <w:jc w:val="both"/>
      </w:pPr>
      <w:r>
        <w:rPr>
          <w:sz w:val="20"/>
        </w:rPr>
        <w:t xml:space="preserve">3 тип - регулярное предоставление услуг по сопровождаемому проживанию с продолжительностью от 4 до 8 часов в сутки;</w:t>
      </w:r>
    </w:p>
    <w:p>
      <w:pPr>
        <w:pStyle w:val="0"/>
        <w:spacing w:before="200" w:line-rule="auto"/>
        <w:ind w:firstLine="540"/>
        <w:jc w:val="both"/>
      </w:pPr>
      <w:r>
        <w:rPr>
          <w:sz w:val="20"/>
        </w:rPr>
        <w:t xml:space="preserve">4 тип - постоянное предоставление услуг по сопровождаемому проживанию с продолжительностью от 8 до 24 часов в сутки.</w:t>
      </w:r>
    </w:p>
    <w:p>
      <w:pPr>
        <w:pStyle w:val="0"/>
        <w:spacing w:before="200" w:line-rule="auto"/>
        <w:ind w:firstLine="540"/>
        <w:jc w:val="both"/>
      </w:pPr>
      <w:r>
        <w:rPr>
          <w:sz w:val="20"/>
        </w:rPr>
        <w:t xml:space="preserve">Перечень услуг, необходимый объем, их кратность и длительность указываются в ИПСП. Пересмотр степени выраженности нарушения автономии инвалида осуществляется индивидуально, но не реже, чем 1 раз в три года.</w:t>
      </w:r>
    </w:p>
    <w:p>
      <w:pPr>
        <w:pStyle w:val="0"/>
        <w:jc w:val="both"/>
      </w:pPr>
      <w:r>
        <w:rPr>
          <w:sz w:val="20"/>
        </w:rPr>
      </w:r>
    </w:p>
    <w:p>
      <w:pPr>
        <w:pStyle w:val="2"/>
        <w:outlineLvl w:val="2"/>
        <w:ind w:firstLine="540"/>
        <w:jc w:val="both"/>
      </w:pPr>
      <w:r>
        <w:rPr>
          <w:sz w:val="20"/>
        </w:rPr>
        <w:t xml:space="preserve">2.7. Служба сопровождения</w:t>
      </w:r>
    </w:p>
    <w:p>
      <w:pPr>
        <w:pStyle w:val="0"/>
        <w:spacing w:before="200" w:line-rule="auto"/>
        <w:ind w:firstLine="540"/>
        <w:jc w:val="both"/>
      </w:pPr>
      <w:r>
        <w:rPr>
          <w:sz w:val="20"/>
        </w:rPr>
        <w:t xml:space="preserve">При организации сопровождаемого проживания инвалидов необходимо предусмотреть сопровождающий персонал надлежащей квалификации и в достаточной численности в целях обеспечения безопасности для их проживания. Согласно действующим профессиональным стандартам в организациях сопровождаемого проживания задействованы следующие специалисты:</w:t>
      </w:r>
    </w:p>
    <w:p>
      <w:pPr>
        <w:pStyle w:val="0"/>
        <w:spacing w:before="200" w:line-rule="auto"/>
        <w:ind w:firstLine="540"/>
        <w:jc w:val="both"/>
      </w:pPr>
      <w:r>
        <w:rPr>
          <w:sz w:val="20"/>
        </w:rPr>
        <w:t xml:space="preserve">- руководитель организации социального обслуживания </w:t>
      </w:r>
      <w:hyperlink w:history="0" r:id="rId140" w:tooltip="Приказ Минтруда России от 18.06.2020 N 353н &quot;Об утверждении профессионального стандарта &quot;Руководитель организации социального обслуживания&quot; (Зарегистрировано в Минюсте России 15.07.2020 N 58960) {КонсультантПлюс}">
        <w:r>
          <w:rPr>
            <w:sz w:val="20"/>
            <w:color w:val="0000ff"/>
          </w:rPr>
          <w:t xml:space="preserve">(03.003)</w:t>
        </w:r>
      </w:hyperlink>
      <w:r>
        <w:rPr>
          <w:sz w:val="20"/>
        </w:rPr>
        <w:t xml:space="preserve"> &lt;2&gt;;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&lt;2&gt; Код профессионального стандарта (утверждены приказом Министерства труда и социальной защиты Российской Федерации)</w:t>
      </w:r>
    </w:p>
    <w:p>
      <w:pPr>
        <w:pStyle w:val="0"/>
        <w:jc w:val="both"/>
      </w:pPr>
      <w:r>
        <w:rPr>
          <w:sz w:val="20"/>
        </w:rPr>
      </w:r>
    </w:p>
    <w:p>
      <w:pPr>
        <w:pStyle w:val="0"/>
        <w:ind w:firstLine="540"/>
        <w:jc w:val="both"/>
      </w:pPr>
      <w:r>
        <w:rPr>
          <w:sz w:val="20"/>
        </w:rPr>
        <w:t xml:space="preserve">- специалист по социальной работе </w:t>
      </w:r>
      <w:hyperlink w:history="0" r:id="rId141" w:tooltip="Приказ Минтруда России от 18.06.2020 N 351н &quot;Об утверждении профессионального стандарта &quot;Специалист по социальной работе&quot; (Зарегистрировано в Минюсте России 15.07.2020 N 58959) {КонсультантПлюс}">
        <w:r>
          <w:rPr>
            <w:sz w:val="20"/>
            <w:color w:val="0000ff"/>
          </w:rPr>
          <w:t xml:space="preserve">(03.001)</w:t>
        </w:r>
      </w:hyperlink>
      <w:r>
        <w:rPr>
          <w:sz w:val="20"/>
        </w:rPr>
        <w:t xml:space="preserve">;</w:t>
      </w:r>
    </w:p>
    <w:p>
      <w:pPr>
        <w:pStyle w:val="0"/>
        <w:spacing w:before="200" w:line-rule="auto"/>
        <w:ind w:firstLine="540"/>
        <w:jc w:val="both"/>
      </w:pPr>
      <w:r>
        <w:rPr>
          <w:sz w:val="20"/>
        </w:rPr>
        <w:t xml:space="preserve">- социальный работник </w:t>
      </w:r>
      <w:hyperlink w:history="0" r:id="rId142" w:tooltip="Приказ Минтруда России от 18.06.2020 N 354н &quot;Об утверждении профессионального стандарта &quot;Социальный работник&quot; (Зарегистрировано в Минюсте России 20.07.2020 N 59014) {КонсультантПлюс}">
        <w:r>
          <w:rPr>
            <w:sz w:val="20"/>
            <w:color w:val="0000ff"/>
          </w:rPr>
          <w:t xml:space="preserve">(03.002)</w:t>
        </w:r>
      </w:hyperlink>
      <w:r>
        <w:rPr>
          <w:sz w:val="20"/>
        </w:rPr>
        <w:t xml:space="preserve">;</w:t>
      </w:r>
    </w:p>
    <w:p>
      <w:pPr>
        <w:pStyle w:val="0"/>
        <w:spacing w:before="200" w:line-rule="auto"/>
        <w:ind w:firstLine="540"/>
        <w:jc w:val="both"/>
      </w:pPr>
      <w:r>
        <w:rPr>
          <w:sz w:val="20"/>
        </w:rPr>
        <w:t xml:space="preserve">- психолог в социальной сфере </w:t>
      </w:r>
      <w:hyperlink w:history="0" r:id="rId143" w:tooltip="Приказ Минтруда России от 14.09.2023 N 716н &quot;Об утверждении профессионального стандарта &quot;Психолог в социальной сфере&quot; (Зарегистрировано в Минюсте России 18.10.2023 N 75620) {КонсультантПлюс}">
        <w:r>
          <w:rPr>
            <w:sz w:val="20"/>
            <w:color w:val="0000ff"/>
          </w:rPr>
          <w:t xml:space="preserve">(03.008)</w:t>
        </w:r>
      </w:hyperlink>
      <w:r>
        <w:rPr>
          <w:sz w:val="20"/>
        </w:rPr>
        <w:t xml:space="preserve">;</w:t>
      </w:r>
    </w:p>
    <w:p>
      <w:pPr>
        <w:pStyle w:val="0"/>
        <w:spacing w:before="200" w:line-rule="auto"/>
        <w:ind w:firstLine="540"/>
        <w:jc w:val="both"/>
      </w:pPr>
      <w:r>
        <w:rPr>
          <w:sz w:val="20"/>
        </w:rPr>
        <w:t xml:space="preserve">- ассистент (помощник) по оказанию технической помощи инвалидам и лицам с ограниченными возможностями здоровья </w:t>
      </w:r>
      <w:hyperlink w:history="0" r:id="rId144" w:tooltip="Приказ Минтруда России от 12.04.2017 N 351н &quot;Об утверждении профессионального стандарта &quot;Ассистент (помощник) по оказанию технической помощи инвалидам и лицам с ограниченными возможностями здоровья&quot; (Зарегистрировано в Минюсте России 04.05.2017 N 46612) {КонсультантПлюс}">
        <w:r>
          <w:rPr>
            <w:sz w:val="20"/>
            <w:color w:val="0000ff"/>
          </w:rPr>
          <w:t xml:space="preserve">(03.012)</w:t>
        </w:r>
      </w:hyperlink>
      <w:r>
        <w:rPr>
          <w:sz w:val="20"/>
        </w:rPr>
        <w:t xml:space="preserve">.</w:t>
      </w:r>
    </w:p>
    <w:p>
      <w:pPr>
        <w:pStyle w:val="0"/>
        <w:spacing w:before="200" w:line-rule="auto"/>
        <w:ind w:firstLine="540"/>
        <w:jc w:val="both"/>
      </w:pPr>
      <w:r>
        <w:rPr>
          <w:sz w:val="20"/>
        </w:rPr>
        <w:t xml:space="preserve">Ассистент (помощник) по оказанию технической помощи инвалидам не является обязательным работником, но может быть задействован при необходимости поставщиком услуг.</w:t>
      </w:r>
    </w:p>
    <w:p>
      <w:pPr>
        <w:pStyle w:val="0"/>
        <w:spacing w:before="200" w:line-rule="auto"/>
        <w:ind w:firstLine="540"/>
        <w:jc w:val="both"/>
      </w:pPr>
      <w:r>
        <w:rPr>
          <w:sz w:val="20"/>
        </w:rPr>
        <w:t xml:space="preserve">Все специалисты должны владеть профессиональными и общекультурными компетенциями.</w:t>
      </w:r>
    </w:p>
    <w:p>
      <w:pPr>
        <w:pStyle w:val="0"/>
        <w:spacing w:before="200" w:line-rule="auto"/>
        <w:ind w:firstLine="540"/>
        <w:jc w:val="both"/>
      </w:pPr>
      <w:r>
        <w:rPr>
          <w:sz w:val="20"/>
        </w:rPr>
        <w:t xml:space="preserve">Общекультурные компетенции:</w:t>
      </w:r>
    </w:p>
    <w:p>
      <w:pPr>
        <w:pStyle w:val="0"/>
        <w:spacing w:before="200" w:line-rule="auto"/>
        <w:ind w:firstLine="540"/>
        <w:jc w:val="both"/>
      </w:pPr>
      <w:r>
        <w:rPr>
          <w:sz w:val="20"/>
        </w:rPr>
        <w:t xml:space="preserve">- способность к обобщению и анализу на основе общей культуры мышления, восприятию информации, постановке цели и выбору путей ее оптимального достижения;</w:t>
      </w:r>
    </w:p>
    <w:p>
      <w:pPr>
        <w:pStyle w:val="0"/>
        <w:spacing w:before="200" w:line-rule="auto"/>
        <w:ind w:firstLine="540"/>
        <w:jc w:val="both"/>
      </w:pPr>
      <w:r>
        <w:rPr>
          <w:sz w:val="20"/>
        </w:rPr>
        <w:t xml:space="preserve">- способность к кооперации с коллегами, работе в коллективе;</w:t>
      </w:r>
    </w:p>
    <w:p>
      <w:pPr>
        <w:pStyle w:val="0"/>
        <w:spacing w:before="200" w:line-rule="auto"/>
        <w:ind w:firstLine="540"/>
        <w:jc w:val="both"/>
      </w:pPr>
      <w:r>
        <w:rPr>
          <w:sz w:val="20"/>
        </w:rPr>
        <w:t xml:space="preserve">- способность находить организационно-управленческие решения в нестандартных ситуациях и нести за них ответственность;</w:t>
      </w:r>
    </w:p>
    <w:p>
      <w:pPr>
        <w:pStyle w:val="0"/>
        <w:spacing w:before="200" w:line-rule="auto"/>
        <w:ind w:firstLine="540"/>
        <w:jc w:val="both"/>
      </w:pPr>
      <w:r>
        <w:rPr>
          <w:sz w:val="20"/>
        </w:rPr>
        <w:t xml:space="preserve">- способность использовать нормативные правовые документы в своей деятельности;</w:t>
      </w:r>
    </w:p>
    <w:p>
      <w:pPr>
        <w:pStyle w:val="0"/>
        <w:spacing w:before="200" w:line-rule="auto"/>
        <w:ind w:firstLine="540"/>
        <w:jc w:val="both"/>
      </w:pPr>
      <w:r>
        <w:rPr>
          <w:sz w:val="20"/>
        </w:rPr>
        <w:t xml:space="preserve">- способность к саморазвитию, повышению своей квалификации и мастерства.</w:t>
      </w:r>
    </w:p>
    <w:p>
      <w:pPr>
        <w:pStyle w:val="0"/>
        <w:spacing w:before="200" w:line-rule="auto"/>
        <w:ind w:firstLine="540"/>
        <w:jc w:val="both"/>
      </w:pPr>
      <w:r>
        <w:rPr>
          <w:sz w:val="20"/>
        </w:rPr>
        <w:t xml:space="preserve">Профессиональные компетенции:</w:t>
      </w:r>
    </w:p>
    <w:p>
      <w:pPr>
        <w:pStyle w:val="0"/>
        <w:spacing w:before="200" w:line-rule="auto"/>
        <w:ind w:firstLine="540"/>
        <w:jc w:val="both"/>
      </w:pPr>
      <w:r>
        <w:rPr>
          <w:sz w:val="20"/>
        </w:rPr>
        <w:t xml:space="preserve">- способность решать практические задачи организации сопровождаемого проживания;</w:t>
      </w:r>
    </w:p>
    <w:p>
      <w:pPr>
        <w:pStyle w:val="0"/>
        <w:spacing w:before="200" w:line-rule="auto"/>
        <w:ind w:firstLine="540"/>
        <w:jc w:val="both"/>
      </w:pPr>
      <w:r>
        <w:rPr>
          <w:sz w:val="20"/>
        </w:rPr>
        <w:t xml:space="preserve">- владение методами социальной диагностики - для определения способностей к самообслуживанию, самостоятельному удовлетворению своих потребностей, ведения бытовой и социальной жизни и др., и повышения этих способностей с учетом положений МКФ;</w:t>
      </w:r>
    </w:p>
    <w:p>
      <w:pPr>
        <w:pStyle w:val="0"/>
        <w:spacing w:before="200" w:line-rule="auto"/>
        <w:ind w:firstLine="540"/>
        <w:jc w:val="both"/>
      </w:pPr>
      <w:r>
        <w:rPr>
          <w:sz w:val="20"/>
        </w:rPr>
        <w:t xml:space="preserve">- готовность к разработке индивидуальной программы сопровождаемого проживания, определять необходимые мероприятия и ТСР при организации сопровождаемого проживания;</w:t>
      </w:r>
    </w:p>
    <w:p>
      <w:pPr>
        <w:pStyle w:val="0"/>
        <w:spacing w:before="200" w:line-rule="auto"/>
        <w:ind w:firstLine="540"/>
        <w:jc w:val="both"/>
      </w:pPr>
      <w:r>
        <w:rPr>
          <w:sz w:val="20"/>
        </w:rPr>
        <w:t xml:space="preserve">- способность и готовность организовывать доступную среду в жилом помещении инвалидов с различными ограничениями жизнедеятельности;</w:t>
      </w:r>
    </w:p>
    <w:p>
      <w:pPr>
        <w:pStyle w:val="0"/>
        <w:spacing w:before="200" w:line-rule="auto"/>
        <w:ind w:firstLine="540"/>
        <w:jc w:val="both"/>
      </w:pPr>
      <w:r>
        <w:rPr>
          <w:sz w:val="20"/>
        </w:rPr>
        <w:t xml:space="preserve">- способность оценить эффективность предоставляемых в рамках сопровождаемого проживания услуг и мероприятий;</w:t>
      </w:r>
    </w:p>
    <w:p>
      <w:pPr>
        <w:pStyle w:val="0"/>
        <w:spacing w:before="200" w:line-rule="auto"/>
        <w:ind w:firstLine="540"/>
        <w:jc w:val="both"/>
      </w:pPr>
      <w:r>
        <w:rPr>
          <w:sz w:val="20"/>
        </w:rPr>
        <w:t xml:space="preserve">- способность общаться с инвалидами с разными ограничениями жизнедеятельности, применять альтернативную и дополнительную коммуникацию, поддерживать самоопределение и самостоятельность инвалидов корректными способами, уважать мнение инвалидов.</w:t>
      </w:r>
    </w:p>
    <w:p>
      <w:pPr>
        <w:pStyle w:val="0"/>
        <w:spacing w:before="200" w:line-rule="auto"/>
        <w:ind w:firstLine="540"/>
        <w:jc w:val="both"/>
      </w:pPr>
      <w:r>
        <w:rPr>
          <w:sz w:val="20"/>
        </w:rPr>
        <w:t xml:space="preserve">Основные функции:</w:t>
      </w:r>
    </w:p>
    <w:p>
      <w:pPr>
        <w:pStyle w:val="0"/>
        <w:spacing w:before="200" w:line-rule="auto"/>
        <w:ind w:firstLine="540"/>
        <w:jc w:val="both"/>
      </w:pPr>
      <w:r>
        <w:rPr>
          <w:sz w:val="20"/>
        </w:rPr>
        <w:t xml:space="preserve">- оказание инвалидам социально-бытовых, социально-медицинских, социально-педагогических, социально-правовых услуг и услуг в целях повышения коммуникативного потенциала в соответствии с "Примерным перечнем услуг, востребованных инвалидами в рамках сопровождаемого проживания" (Приложение 1, </w:t>
      </w:r>
      <w:hyperlink w:history="0" w:anchor="P813" w:tooltip="19.   Виды  социальных  услуг,  предоставляемые  в  рамках  сопровождаемого">
        <w:r>
          <w:rPr>
            <w:sz w:val="20"/>
            <w:color w:val="0000ff"/>
          </w:rPr>
          <w:t xml:space="preserve">п. 19</w:t>
        </w:r>
      </w:hyperlink>
      <w:r>
        <w:rPr>
          <w:sz w:val="20"/>
        </w:rPr>
        <w:t xml:space="preserve">);</w:t>
      </w:r>
    </w:p>
    <w:p>
      <w:pPr>
        <w:pStyle w:val="0"/>
        <w:spacing w:before="200" w:line-rule="auto"/>
        <w:ind w:firstLine="540"/>
        <w:jc w:val="both"/>
      </w:pPr>
      <w:r>
        <w:rPr>
          <w:sz w:val="20"/>
        </w:rPr>
        <w:t xml:space="preserve">- содействие в проведении реабилитационных мероприятий (медицинских, социальных) на основании ИПРА или содействие в ее разработке с целью дальнейшего проведения реабилитационных и абилитационных мероприятий;</w:t>
      </w:r>
    </w:p>
    <w:p>
      <w:pPr>
        <w:pStyle w:val="0"/>
        <w:spacing w:before="200" w:line-rule="auto"/>
        <w:ind w:firstLine="540"/>
        <w:jc w:val="both"/>
      </w:pPr>
      <w:r>
        <w:rPr>
          <w:sz w:val="20"/>
        </w:rPr>
        <w:t xml:space="preserve">- содействие в трудовой и социальной занятости;</w:t>
      </w:r>
    </w:p>
    <w:p>
      <w:pPr>
        <w:pStyle w:val="0"/>
        <w:spacing w:before="200" w:line-rule="auto"/>
        <w:ind w:firstLine="540"/>
        <w:jc w:val="both"/>
      </w:pPr>
      <w:r>
        <w:rPr>
          <w:sz w:val="20"/>
        </w:rPr>
        <w:t xml:space="preserve">- содействие получению образования;</w:t>
      </w:r>
    </w:p>
    <w:p>
      <w:pPr>
        <w:pStyle w:val="0"/>
        <w:spacing w:before="200" w:line-rule="auto"/>
        <w:ind w:firstLine="540"/>
        <w:jc w:val="both"/>
      </w:pPr>
      <w:r>
        <w:rPr>
          <w:sz w:val="20"/>
        </w:rPr>
        <w:t xml:space="preserve">- содействие досуговой деятельности инвалидов;</w:t>
      </w:r>
    </w:p>
    <w:p>
      <w:pPr>
        <w:pStyle w:val="0"/>
        <w:spacing w:before="200" w:line-rule="auto"/>
        <w:ind w:firstLine="540"/>
        <w:jc w:val="both"/>
      </w:pPr>
      <w:r>
        <w:rPr>
          <w:sz w:val="20"/>
        </w:rPr>
        <w:t xml:space="preserve">- поддержка их самоопределения.</w:t>
      </w:r>
    </w:p>
    <w:p>
      <w:pPr>
        <w:pStyle w:val="0"/>
        <w:spacing w:before="200" w:line-rule="auto"/>
        <w:ind w:firstLine="540"/>
        <w:jc w:val="both"/>
      </w:pPr>
      <w:r>
        <w:rPr>
          <w:sz w:val="20"/>
        </w:rPr>
        <w:t xml:space="preserve">Специалист по социальной работе обеспечивает мониторинг эффективности предоставляемых в рамках сопровождаемого проживания услуг и мероприятий, удовлетворенности ими инвалида, корректирует их предоставление, в том числе с учетом занятости в их предоставлении разных специалистов организации, предоставляющей услуги сопровождаемого проживания, и с учетом предоставления другими организациями образовательных, реабилитационных, медицинских услуг, услуг социальной занятости, сопровождаемой трудовой деятельности, обеспечивает корректное общение с родственниками, опекунами или попечителями инвалида, другими заинтересованными лицами в целях содействия благоприятным отношениям между ними и инвалидом.</w:t>
      </w:r>
    </w:p>
    <w:p>
      <w:pPr>
        <w:pStyle w:val="0"/>
        <w:spacing w:before="200" w:line-rule="auto"/>
        <w:ind w:firstLine="540"/>
        <w:jc w:val="both"/>
      </w:pPr>
      <w:r>
        <w:rPr>
          <w:sz w:val="20"/>
        </w:rPr>
        <w:t xml:space="preserve">Состав и численность специалистов зависит от состава и численности инвалидов в группе. График работы предусмотрен </w:t>
      </w:r>
      <w:hyperlink w:history="0" r:id="rId145" w:tooltip="&quot;Трудовой кодекс Российской Федерации&quot; от 30.12.2001 N 197-ФЗ (ред. от 13.12.2024) ------------ Недействующая редакция {КонсультантПлюс}">
        <w:r>
          <w:rPr>
            <w:sz w:val="20"/>
            <w:color w:val="0000ff"/>
          </w:rPr>
          <w:t xml:space="preserve">статьей 100</w:t>
        </w:r>
      </w:hyperlink>
      <w:r>
        <w:rPr>
          <w:sz w:val="20"/>
        </w:rPr>
        <w:t xml:space="preserve"> Трудового кодекса Российской Федерации </w:t>
      </w:r>
      <w:hyperlink w:history="0" w:anchor="P629" w:tooltip="27. Трудовой кодекс Российской Федерации от 30.12.2001 N 197-ФЗ.">
        <w:r>
          <w:rPr>
            <w:sz w:val="20"/>
            <w:color w:val="0000ff"/>
          </w:rPr>
          <w:t xml:space="preserve">[27]</w:t>
        </w:r>
      </w:hyperlink>
      <w:r>
        <w:rPr>
          <w:sz w:val="20"/>
        </w:rPr>
        <w:t xml:space="preserve">. Согласно Трудовому </w:t>
      </w:r>
      <w:hyperlink w:history="0" r:id="rId146" w:tooltip="&quot;Трудовой кодекс Российской Федерации&quot; от 30.12.2001 N 197-ФЗ (ред. от 13.12.2024) ------------ Недействующая редакция {КонсультантПлюс}">
        <w:r>
          <w:rPr>
            <w:sz w:val="20"/>
            <w:color w:val="0000ff"/>
          </w:rPr>
          <w:t xml:space="preserve">кодексу</w:t>
        </w:r>
      </w:hyperlink>
      <w:r>
        <w:rPr>
          <w:sz w:val="20"/>
        </w:rPr>
        <w:t xml:space="preserve"> Российской Федерации, начало, общая продолжительность и окончание рабочего дня сотрудника определяется правилами внутреннего трудового распорядка, коллективным договором, соглашениями, а для работников, режим рабочего времени которых отличается от общих правил, установленных у данного работодателя, трудовым договором.</w:t>
      </w:r>
    </w:p>
    <w:p>
      <w:pPr>
        <w:pStyle w:val="0"/>
        <w:jc w:val="both"/>
      </w:pPr>
      <w:r>
        <w:rPr>
          <w:sz w:val="20"/>
        </w:rPr>
      </w:r>
    </w:p>
    <w:p>
      <w:pPr>
        <w:pStyle w:val="2"/>
        <w:outlineLvl w:val="2"/>
        <w:ind w:firstLine="540"/>
        <w:jc w:val="both"/>
      </w:pPr>
      <w:r>
        <w:rPr>
          <w:sz w:val="20"/>
        </w:rPr>
        <w:t xml:space="preserve">2.8. Контроль</w:t>
      </w:r>
    </w:p>
    <w:p>
      <w:pPr>
        <w:pStyle w:val="0"/>
        <w:spacing w:before="200" w:line-rule="auto"/>
        <w:ind w:firstLine="540"/>
        <w:jc w:val="both"/>
      </w:pPr>
      <w:r>
        <w:rPr>
          <w:sz w:val="20"/>
        </w:rPr>
        <w:t xml:space="preserve">Контроль за организацией сопровождаемого проживания инвалидов осуществляется в рамках государственного контроля (надзора) за соблюдением обязательных требований в сфере социального обслуживания в соответствии со </w:t>
      </w:r>
      <w:hyperlink w:history="0" r:id="rId147"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статьей 33</w:t>
        </w:r>
      </w:hyperlink>
      <w:r>
        <w:rPr>
          <w:sz w:val="20"/>
        </w:rPr>
        <w:t xml:space="preserve"> Федерального закона "Об основах социального обслуживания граждан в Российской Федерации" </w:t>
      </w:r>
      <w:hyperlink w:history="0" w:anchor="P610" w:tooltip="8. Об основах социального обслуживания граждан в Российской Федерации/Федеральный закон от 28.12.2013 N 442-ФЗ.">
        <w:r>
          <w:rPr>
            <w:sz w:val="20"/>
            <w:color w:val="0000ff"/>
          </w:rPr>
          <w:t xml:space="preserve">[8]</w:t>
        </w:r>
      </w:hyperlink>
      <w:r>
        <w:rPr>
          <w:sz w:val="20"/>
        </w:rPr>
        <w:t xml:space="preserve">.</w:t>
      </w:r>
    </w:p>
    <w:p>
      <w:pPr>
        <w:pStyle w:val="0"/>
        <w:spacing w:before="200" w:line-rule="auto"/>
        <w:ind w:firstLine="540"/>
        <w:jc w:val="both"/>
      </w:pPr>
      <w:r>
        <w:rPr>
          <w:sz w:val="20"/>
        </w:rPr>
        <w:t xml:space="preserve">В соответствии с Положением о региональном государственном контроле (надзоре) в сфере социального обслуживания в субъектах Российской Федерации проводятся контрольные (надзорные) мероприятия и профилактические мероприятия.</w:t>
      </w:r>
    </w:p>
    <w:p>
      <w:pPr>
        <w:pStyle w:val="0"/>
        <w:spacing w:before="200" w:line-rule="auto"/>
        <w:ind w:firstLine="540"/>
        <w:jc w:val="both"/>
      </w:pPr>
      <w:r>
        <w:rPr>
          <w:sz w:val="20"/>
        </w:rPr>
        <w:t xml:space="preserve">Контрольные (надзорные) мероприятия: выездные проверки, документарные проверки, инспекционные визиты </w:t>
      </w:r>
      <w:hyperlink w:history="0" w:anchor="P630" w:tooltip="28. О государственном контроле (надзоре) и муниципальном контроле в Российской Федерации/Федеральный закон от 31.07.2020 N 248-ФЗ.">
        <w:r>
          <w:rPr>
            <w:sz w:val="20"/>
            <w:color w:val="0000ff"/>
          </w:rPr>
          <w:t xml:space="preserve">[28]</w:t>
        </w:r>
      </w:hyperlink>
      <w:r>
        <w:rPr>
          <w:sz w:val="20"/>
        </w:rPr>
        <w:t xml:space="preserve">.</w:t>
      </w:r>
    </w:p>
    <w:p>
      <w:pPr>
        <w:pStyle w:val="0"/>
        <w:spacing w:before="200" w:line-rule="auto"/>
        <w:ind w:firstLine="540"/>
        <w:jc w:val="both"/>
      </w:pPr>
      <w:r>
        <w:rPr>
          <w:sz w:val="20"/>
        </w:rPr>
        <w:t xml:space="preserve">Профилактические мероприятия: информирование, обобщение правоприменительной практики, объявление предостережения, консультирование, профилактический визит.</w:t>
      </w:r>
    </w:p>
    <w:p>
      <w:pPr>
        <w:pStyle w:val="0"/>
        <w:spacing w:before="200" w:line-rule="auto"/>
        <w:ind w:firstLine="540"/>
        <w:jc w:val="both"/>
      </w:pPr>
      <w:r>
        <w:rPr>
          <w:sz w:val="20"/>
        </w:rPr>
        <w:t xml:space="preserve">Согласно </w:t>
      </w:r>
      <w:hyperlink w:history="0" r:id="rId148" w:tooltip="Постановление Правительства РФ от 10.03.2022 N 336 (ред. от 11.09.2024) &quot;Об особенностях организации и осуществления государственного контроля (надзора), муниципального контроля&quot; ------------ Недействующая редакция {КонсультантПлюс}">
        <w:r>
          <w:rPr>
            <w:sz w:val="20"/>
            <w:color w:val="0000ff"/>
          </w:rPr>
          <w:t xml:space="preserve">постановлению</w:t>
        </w:r>
      </w:hyperlink>
      <w:r>
        <w:rPr>
          <w:sz w:val="20"/>
        </w:rPr>
        <w:t xml:space="preserve"> Правительства Российской Федерации от 10.03.2022 N 336 "Об особенностях организации и осуществления государственного контроля (надзора), муниципального контроля" с 2022 года внеплановые контрольные (надзорные) мероприятия проводятся только в отношении объектов, отнесенных к категории высокого и среднего риска причинения вреда (ущерба) охраняемым законом ценностям </w:t>
      </w:r>
      <w:hyperlink w:history="0" w:anchor="P631" w:tooltip="29. Об особенностях организации и осуществления государственного контроля (надзора), муниципального контроля/постановление Правительства Российской Федерации от 10.03.2022 N 336.">
        <w:r>
          <w:rPr>
            <w:sz w:val="20"/>
            <w:color w:val="0000ff"/>
          </w:rPr>
          <w:t xml:space="preserve">[29]</w:t>
        </w:r>
      </w:hyperlink>
      <w:r>
        <w:rPr>
          <w:sz w:val="20"/>
        </w:rPr>
        <w:t xml:space="preserve">. Предоставление социальных услуг в рамках сопровождаемого проживания относится к категории низкого риска, в связи с чем, в отношении организаций, оказывающих эти услуги, осуществляются не плановые проверки, а обязательные профилактические визиты.</w:t>
      </w:r>
    </w:p>
    <w:p>
      <w:pPr>
        <w:pStyle w:val="0"/>
        <w:spacing w:before="200" w:line-rule="auto"/>
        <w:ind w:firstLine="540"/>
        <w:jc w:val="both"/>
      </w:pPr>
      <w:r>
        <w:rPr>
          <w:sz w:val="20"/>
        </w:rPr>
        <w:t xml:space="preserve">В целях предоставления потребителям услуг информации о качестве оказания исполнителями услуг в социальной сфере, а также в целях повышения качества их деятельности, рекомендуется проводить независимую оценку качества оказания услуг в отношении организаций, предоставляющих услуги в рамках сопровождаемого проживания, в соответствии со </w:t>
      </w:r>
      <w:hyperlink w:history="0" r:id="rId149"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ст. 23.1</w:t>
        </w:r>
      </w:hyperlink>
      <w:r>
        <w:rPr>
          <w:sz w:val="20"/>
        </w:rPr>
        <w:t xml:space="preserve"> Федерального закона N 442-ФЗ </w:t>
      </w:r>
      <w:hyperlink w:history="0" w:anchor="P610" w:tooltip="8. Об основах социального обслуживания граждан в Российской Федерации/Федеральный закон от 28.12.2013 N 442-ФЗ.">
        <w:r>
          <w:rPr>
            <w:sz w:val="20"/>
            <w:color w:val="0000ff"/>
          </w:rPr>
          <w:t xml:space="preserve">[8]</w:t>
        </w:r>
      </w:hyperlink>
      <w:r>
        <w:rPr>
          <w:sz w:val="20"/>
        </w:rPr>
        <w:t xml:space="preserve">.</w:t>
      </w:r>
    </w:p>
    <w:p>
      <w:pPr>
        <w:pStyle w:val="0"/>
        <w:spacing w:before="200" w:line-rule="auto"/>
        <w:ind w:firstLine="540"/>
        <w:jc w:val="both"/>
      </w:pPr>
      <w:r>
        <w:rPr>
          <w:sz w:val="20"/>
        </w:rPr>
        <w:t xml:space="preserve">Независимая оценка качества условий оказания услуг организациями социального обслуживания предусматривает оценку условий оказания услуг по таким общим критериям, как открытость и доступность информации об организации социального обслуживания; комфортность условий предоставления социальных услуг, в том числе время ожидания предоставления услуг; доброжелательность, вежливость работников организации социального обслуживания; удовлетворенность качеством условий оказания услуг, а также доступность услуг для инвалидов. Проводит такую проверку общественный совет </w:t>
      </w:r>
      <w:hyperlink w:history="0" w:anchor="P632" w:tooltip="30. Об основах общественного контроля в Российской Федерации/Федеральный закон от 21.07.2014 N 212-ФЗ.">
        <w:r>
          <w:rPr>
            <w:sz w:val="20"/>
            <w:color w:val="0000ff"/>
          </w:rPr>
          <w:t xml:space="preserve">[30]</w:t>
        </w:r>
      </w:hyperlink>
      <w:r>
        <w:rPr>
          <w:sz w:val="20"/>
        </w:rPr>
        <w:t xml:space="preserve">.</w:t>
      </w:r>
    </w:p>
    <w:p>
      <w:pPr>
        <w:pStyle w:val="0"/>
        <w:spacing w:before="200" w:line-rule="auto"/>
        <w:ind w:firstLine="540"/>
        <w:jc w:val="both"/>
      </w:pPr>
      <w:r>
        <w:rPr>
          <w:sz w:val="20"/>
        </w:rPr>
        <w:t xml:space="preserve">Инвалиды, получающие услуги в рамках сопровождаемого проживания (и/или их законные представители) имеют право самостоятельно осуществлять контроль за предоставленными им услугами в объемах и формах, предусмотренных индивидуальной программой предоставления социальных услуг (или договором, который заключается между ним и поставщиком услуг). Индивидуальная оценка со стороны получателя социальных услуг (законного представителя) проводится путем участия в опросах и подписания актов о предоставленных социальных услугах. Акт о предоставлении социальных услуг содержит сведения о получателе и поставщике этих услуг, видах предоставленных социальных услуг, сроках, дате и об условиях их предоставления. Акт о фактическом предоставлении социальных услуг подтверждается подписью их получателя (законного представителя).</w:t>
      </w:r>
    </w:p>
    <w:p>
      <w:pPr>
        <w:pStyle w:val="0"/>
        <w:jc w:val="both"/>
      </w:pPr>
      <w:r>
        <w:rPr>
          <w:sz w:val="20"/>
        </w:rPr>
      </w:r>
    </w:p>
    <w:p>
      <w:pPr>
        <w:pStyle w:val="2"/>
        <w:outlineLvl w:val="2"/>
        <w:ind w:firstLine="540"/>
        <w:jc w:val="both"/>
      </w:pPr>
      <w:r>
        <w:rPr>
          <w:sz w:val="20"/>
        </w:rPr>
        <w:t xml:space="preserve">2.9. Перечень мероприятий, рекомендуемых для организации и осуществления сопровождаемого проживания инвалидов субъектом Российской Федерации</w:t>
      </w:r>
    </w:p>
    <w:p>
      <w:pPr>
        <w:pStyle w:val="0"/>
        <w:spacing w:before="200" w:line-rule="auto"/>
        <w:ind w:firstLine="540"/>
        <w:jc w:val="both"/>
      </w:pPr>
      <w:r>
        <w:rPr>
          <w:sz w:val="20"/>
        </w:rPr>
        <w:t xml:space="preserve">Для развития сопровождаемого проживания в субъектах Российской Федерации необходимо:</w:t>
      </w:r>
    </w:p>
    <w:p>
      <w:pPr>
        <w:pStyle w:val="0"/>
        <w:spacing w:before="200" w:line-rule="auto"/>
        <w:ind w:firstLine="540"/>
        <w:jc w:val="both"/>
      </w:pPr>
      <w:r>
        <w:rPr>
          <w:sz w:val="20"/>
        </w:rPr>
        <w:t xml:space="preserve">а) принятие региональных нормативных документов, регулирующих вопросы организации сопровождаемого проживания, в том числе с учетом региональных особенностей организации сопровождаемого проживания на территории субъекта Российской Федерации;</w:t>
      </w:r>
    </w:p>
    <w:p>
      <w:pPr>
        <w:pStyle w:val="0"/>
        <w:spacing w:before="200" w:line-rule="auto"/>
        <w:ind w:firstLine="540"/>
        <w:jc w:val="both"/>
      </w:pPr>
      <w:r>
        <w:rPr>
          <w:sz w:val="20"/>
        </w:rPr>
        <w:t xml:space="preserve">б) определение нуждаемости инвалидов в сопровождаемом проживании с учетом утвержденных Критериев;</w:t>
      </w:r>
    </w:p>
    <w:p>
      <w:pPr>
        <w:pStyle w:val="0"/>
        <w:spacing w:before="200" w:line-rule="auto"/>
        <w:ind w:firstLine="540"/>
        <w:jc w:val="both"/>
      </w:pPr>
      <w:r>
        <w:rPr>
          <w:sz w:val="20"/>
        </w:rPr>
        <w:t xml:space="preserve">в) создание условий для организаций сопровождаемого проживания, с учетом доступности обеспечения потребностей инвалидов в предоставлении сопровождаемого проживания;</w:t>
      </w:r>
    </w:p>
    <w:p>
      <w:pPr>
        <w:pStyle w:val="0"/>
        <w:spacing w:before="200" w:line-rule="auto"/>
        <w:ind w:firstLine="540"/>
        <w:jc w:val="both"/>
      </w:pPr>
      <w:r>
        <w:rPr>
          <w:sz w:val="20"/>
        </w:rPr>
        <w:t xml:space="preserve">в) контроль соблюдения прав и законных интересов инвалидов в условиях организации сопровождаемого проживания;</w:t>
      </w:r>
    </w:p>
    <w:p>
      <w:pPr>
        <w:pStyle w:val="0"/>
        <w:spacing w:before="200" w:line-rule="auto"/>
        <w:ind w:firstLine="540"/>
        <w:jc w:val="both"/>
      </w:pPr>
      <w:r>
        <w:rPr>
          <w:sz w:val="20"/>
        </w:rPr>
        <w:t xml:space="preserve">г) обеспечение полноты и доступности информации для населения по сопровождаемому проживанию в субъекте Российской Федерации, порядке его получения;</w:t>
      </w:r>
    </w:p>
    <w:p>
      <w:pPr>
        <w:pStyle w:val="0"/>
        <w:spacing w:before="200" w:line-rule="auto"/>
        <w:ind w:firstLine="540"/>
        <w:jc w:val="both"/>
      </w:pPr>
      <w:r>
        <w:rPr>
          <w:sz w:val="20"/>
        </w:rPr>
        <w:t xml:space="preserve">д) адресное информирование инвалидов старше 18 лет, неспособных вести самостоятельный образ жизни без помощи других лиц (их законных или уполномоченных представителей);</w:t>
      </w:r>
    </w:p>
    <w:p>
      <w:pPr>
        <w:pStyle w:val="0"/>
        <w:spacing w:before="200" w:line-rule="auto"/>
        <w:ind w:firstLine="540"/>
        <w:jc w:val="both"/>
      </w:pPr>
      <w:r>
        <w:rPr>
          <w:sz w:val="20"/>
        </w:rPr>
        <w:t xml:space="preserve">е) обеспечение координации межведомственного взаимодействия исполнительных органов субъектов Российской Федерации, органов местного самоуправления в связи с реализацией ими полномочий при организации сопровождаемого проживания инвалидов;</w:t>
      </w:r>
    </w:p>
    <w:p>
      <w:pPr>
        <w:pStyle w:val="0"/>
        <w:spacing w:before="200" w:line-rule="auto"/>
        <w:ind w:firstLine="540"/>
        <w:jc w:val="both"/>
      </w:pPr>
      <w:r>
        <w:rPr>
          <w:sz w:val="20"/>
        </w:rPr>
        <w:t xml:space="preserve">ж) обеспечение учета в сфере сопровождаемого проживания, а также отчетности, характеризующей уровень развития сопровождаемого проживания в регионе в соответствии с формой федерального статистического наблюдения и указаниями по ее заполнению, разрабатываемыми Министерством труда и социальной защиты Российской Федерации;</w:t>
      </w:r>
    </w:p>
    <w:p>
      <w:pPr>
        <w:pStyle w:val="0"/>
        <w:spacing w:before="200" w:line-rule="auto"/>
        <w:ind w:firstLine="540"/>
        <w:jc w:val="both"/>
      </w:pPr>
      <w:r>
        <w:rPr>
          <w:sz w:val="20"/>
        </w:rPr>
        <w:t xml:space="preserve">з) организация профессионального обучения, профессионального образования и дополнительного профессионального образования специалистов, предоставляющих услуги и/или мероприятия в рамках сопровождаемого проживания, а также организация дополнительного обучения социальных работников для возможности исполнения ими должностных обязанностей ассистентов (помощников);</w:t>
      </w:r>
    </w:p>
    <w:p>
      <w:pPr>
        <w:pStyle w:val="0"/>
        <w:spacing w:before="200" w:line-rule="auto"/>
        <w:ind w:firstLine="540"/>
        <w:jc w:val="both"/>
      </w:pPr>
      <w:r>
        <w:rPr>
          <w:sz w:val="20"/>
        </w:rPr>
        <w:t xml:space="preserve">и) обеспечение свободы инвалида на выбор поставщиков услуг по сопровождаемому проживанию;</w:t>
      </w:r>
    </w:p>
    <w:p>
      <w:pPr>
        <w:pStyle w:val="0"/>
        <w:spacing w:before="200" w:line-rule="auto"/>
        <w:ind w:firstLine="540"/>
        <w:jc w:val="both"/>
      </w:pPr>
      <w:r>
        <w:rPr>
          <w:sz w:val="20"/>
        </w:rPr>
        <w:t xml:space="preserve">к) принятие мер для сохранения проживания инвалида, признанного в установленном законом порядке недееспособным, в привычной благоприятной среде сопровождаемого проживания, где он проживает.</w:t>
      </w:r>
    </w:p>
    <w:p>
      <w:pPr>
        <w:pStyle w:val="0"/>
        <w:jc w:val="both"/>
      </w:pPr>
      <w:r>
        <w:rPr>
          <w:sz w:val="20"/>
        </w:rPr>
      </w:r>
    </w:p>
    <w:p>
      <w:pPr>
        <w:pStyle w:val="2"/>
        <w:outlineLvl w:val="1"/>
        <w:jc w:val="center"/>
      </w:pPr>
      <w:r>
        <w:rPr>
          <w:sz w:val="20"/>
        </w:rPr>
        <w:t xml:space="preserve">ЗАКЛЮЧЕНИЕ</w:t>
      </w:r>
    </w:p>
    <w:p>
      <w:pPr>
        <w:pStyle w:val="0"/>
        <w:jc w:val="both"/>
      </w:pPr>
      <w:r>
        <w:rPr>
          <w:sz w:val="20"/>
        </w:rPr>
      </w:r>
    </w:p>
    <w:p>
      <w:pPr>
        <w:pStyle w:val="0"/>
        <w:ind w:firstLine="540"/>
        <w:jc w:val="both"/>
      </w:pPr>
      <w:r>
        <w:rPr>
          <w:sz w:val="20"/>
        </w:rPr>
        <w:t xml:space="preserve">В методических рекомендациях представлен порядок организации сопровождаемого проживания инвалидов, виды и формы сопровождаемого проживания, перечень услуг и мероприятий, востребованных в рамках данной технологии, специалисты, участвующие в сопровождении инвалидов и их компетенции, а также виды контроля за организациями, реализующими сопровождаемое проживание.</w:t>
      </w:r>
    </w:p>
    <w:p>
      <w:pPr>
        <w:pStyle w:val="0"/>
        <w:spacing w:before="200" w:line-rule="auto"/>
        <w:ind w:firstLine="540"/>
        <w:jc w:val="both"/>
      </w:pPr>
      <w:r>
        <w:rPr>
          <w:sz w:val="20"/>
        </w:rPr>
        <w:t xml:space="preserve">В приложениях содержится примерная форма индивидуальной программы сопровождаемого проживания инвалидов, а также программа подготовки к сопровождаемому проживанию инвалидов с нарушениями психических функций.</w:t>
      </w:r>
    </w:p>
    <w:p>
      <w:pPr>
        <w:pStyle w:val="0"/>
        <w:spacing w:before="200" w:line-rule="auto"/>
        <w:ind w:firstLine="540"/>
        <w:jc w:val="both"/>
      </w:pPr>
      <w:r>
        <w:rPr>
          <w:sz w:val="20"/>
        </w:rPr>
        <w:t xml:space="preserve">Изложенные в методических рекомендациях организационные основы, помогут ИОГВ, руководителям и специалистам в сфере социальной защиты населения обеспечить единый подход при организации сопровождаемого проживания инвалидов в субъектах Российской Федерации.</w:t>
      </w:r>
    </w:p>
    <w:p>
      <w:pPr>
        <w:pStyle w:val="0"/>
        <w:spacing w:before="200" w:line-rule="auto"/>
        <w:ind w:firstLine="540"/>
        <w:jc w:val="both"/>
      </w:pPr>
      <w:r>
        <w:rPr>
          <w:sz w:val="20"/>
        </w:rPr>
        <w:t xml:space="preserve">Нормативные правовые документы, указанные в ссылках, могут быть использованы организациями, начинающими практиковать данную форму жизнеустройства инвалидов.</w:t>
      </w:r>
    </w:p>
    <w:p>
      <w:pPr>
        <w:pStyle w:val="0"/>
        <w:spacing w:before="200" w:line-rule="auto"/>
        <w:ind w:firstLine="540"/>
        <w:jc w:val="both"/>
      </w:pPr>
      <w:r>
        <w:rPr>
          <w:sz w:val="20"/>
        </w:rPr>
        <w:t xml:space="preserve">Полученные знания позволят приобрести новые компетенции для повышения профессионального уровня в рамках имеющейся квалификации специалистов, осуществляющих деятельность в области комплексной реабилитации и абилитации инвалидов, в том числе, задействованных в организации мероприятий по сопровождаемому проживанию.</w:t>
      </w:r>
    </w:p>
    <w:p>
      <w:pPr>
        <w:pStyle w:val="0"/>
        <w:spacing w:before="200" w:line-rule="auto"/>
        <w:ind w:firstLine="540"/>
        <w:jc w:val="both"/>
      </w:pPr>
      <w:r>
        <w:rPr>
          <w:sz w:val="20"/>
        </w:rPr>
        <w:t xml:space="preserve">Внедрение в стране стационарозамещающих технологий будет способствовать формированию основ самостоятельного образа жизни инвалидов, повышению уровня и качества их жизни, даст возможность инвалидам полноценно трудиться и интегрироваться в общество.</w:t>
      </w:r>
    </w:p>
    <w:p>
      <w:pPr>
        <w:pStyle w:val="0"/>
        <w:jc w:val="both"/>
      </w:pPr>
      <w:r>
        <w:rPr>
          <w:sz w:val="20"/>
        </w:rPr>
      </w:r>
    </w:p>
    <w:p>
      <w:pPr>
        <w:pStyle w:val="2"/>
        <w:outlineLvl w:val="1"/>
        <w:jc w:val="center"/>
      </w:pPr>
      <w:r>
        <w:rPr>
          <w:sz w:val="20"/>
        </w:rPr>
        <w:t xml:space="preserve">СПИСОК ИСПОЛЬЗОВАННЫХ ИСТОЧНИКОВ</w:t>
      </w:r>
    </w:p>
    <w:p>
      <w:pPr>
        <w:pStyle w:val="0"/>
        <w:jc w:val="both"/>
      </w:pPr>
      <w:r>
        <w:rPr>
          <w:sz w:val="20"/>
        </w:rPr>
      </w:r>
    </w:p>
    <w:bookmarkStart w:id="601" w:name="P601"/>
    <w:bookmarkEnd w:id="601"/>
    <w:p>
      <w:pPr>
        <w:pStyle w:val="0"/>
        <w:ind w:firstLine="540"/>
        <w:jc w:val="both"/>
      </w:pPr>
      <w:r>
        <w:rPr>
          <w:sz w:val="20"/>
        </w:rPr>
        <w:t xml:space="preserve">1. </w:t>
      </w:r>
      <w:hyperlink w:history="0" r:id="rId150" w:tooltip="&quot;Конвенция о правах инвалидов&quot; (Заключена в г. Нью-Йорке 13.12.2006) {КонсультантПлюс}">
        <w:r>
          <w:rPr>
            <w:sz w:val="20"/>
            <w:color w:val="0000ff"/>
          </w:rPr>
          <w:t xml:space="preserve">Конвенция</w:t>
        </w:r>
      </w:hyperlink>
      <w:r>
        <w:rPr>
          <w:sz w:val="20"/>
        </w:rPr>
        <w:t xml:space="preserve"> ООН о правах инвалидов от 13.12.2006.</w:t>
      </w:r>
    </w:p>
    <w:bookmarkStart w:id="602" w:name="P602"/>
    <w:bookmarkEnd w:id="602"/>
    <w:p>
      <w:pPr>
        <w:pStyle w:val="0"/>
        <w:spacing w:before="200" w:line-rule="auto"/>
        <w:ind w:firstLine="540"/>
        <w:jc w:val="both"/>
      </w:pPr>
      <w:r>
        <w:rPr>
          <w:sz w:val="20"/>
        </w:rPr>
        <w:t xml:space="preserve">2. Об утверждении Концепции развития в Российской Федерации системы комплексной реабилитации и абилитации инвалидов, в том числе детей-инвалидов, на период до 2025 года/</w:t>
      </w:r>
      <w:hyperlink w:history="0" r:id="rId151" w:tooltip="Распоряжение Правительства РФ от 18.12.2021 N 3711-р &lt;Об утверждении Концепции развития в Российской Федерации системы комплексной реабилитации и абилитации инвалидов, в том числе детей-инвалидов, на период до 2025 года&gt; {КонсультантПлюс}">
        <w:r>
          <w:rPr>
            <w:sz w:val="20"/>
            <w:color w:val="0000ff"/>
          </w:rPr>
          <w:t xml:space="preserve">распоряжение</w:t>
        </w:r>
      </w:hyperlink>
      <w:r>
        <w:rPr>
          <w:sz w:val="20"/>
        </w:rPr>
        <w:t xml:space="preserve"> Правительства Российской Федерации от 18.12.2021 N 3711-р.</w:t>
      </w:r>
    </w:p>
    <w:bookmarkStart w:id="603" w:name="P603"/>
    <w:bookmarkEnd w:id="603"/>
    <w:p>
      <w:pPr>
        <w:pStyle w:val="0"/>
        <w:spacing w:before="200" w:line-rule="auto"/>
        <w:ind w:firstLine="540"/>
        <w:jc w:val="both"/>
      </w:pPr>
      <w:r>
        <w:rPr>
          <w:sz w:val="20"/>
        </w:rPr>
        <w:t xml:space="preserve">3. Об утверждении Плана мероприятий по реализации Концепции развития в Российской Федерации системы комплексной реабилитации и абилитации инвалидов, в том числе детей-инвалидов, на период до 2025 года/</w:t>
      </w:r>
      <w:hyperlink w:history="0" r:id="rId152" w:tooltip="Распоряжение Правительства РФ от 16.08.2022 N 2253-р &lt;О Плане мероприятий по реализации Концепции развития в РФ системы комплексной реабилитации и абилитации инвалидов, в том числе детей-инвалидов, на период до 2025 года&gt; {КонсультантПлюс}">
        <w:r>
          <w:rPr>
            <w:sz w:val="20"/>
            <w:color w:val="0000ff"/>
          </w:rPr>
          <w:t xml:space="preserve">распоряжение</w:t>
        </w:r>
      </w:hyperlink>
      <w:r>
        <w:rPr>
          <w:sz w:val="20"/>
        </w:rPr>
        <w:t xml:space="preserve"> Правительства Российской Федерации от 16.08.2022 N 2253-р.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официальном тексте документа, видимо, допущена опечатка: имеется в виду ФЗ от 28.04.2023 N 137-ФЗ, а не N 137.</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06" w:name="P606"/>
    <w:bookmarkEnd w:id="606"/>
    <w:p>
      <w:pPr>
        <w:pStyle w:val="0"/>
        <w:spacing w:before="260" w:line-rule="auto"/>
        <w:ind w:firstLine="540"/>
        <w:jc w:val="both"/>
      </w:pPr>
      <w:r>
        <w:rPr>
          <w:sz w:val="20"/>
        </w:rPr>
        <w:t xml:space="preserve">4. О внесении изменений в отдельные законодательные акты Российской Федерации/Федеральный </w:t>
      </w:r>
      <w:hyperlink w:history="0" r:id="rId153" w:tooltip="Федеральный закон от 28.04.2023 N 137-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28.04.2023 N 137.</w:t>
      </w:r>
    </w:p>
    <w:bookmarkStart w:id="607" w:name="P607"/>
    <w:bookmarkEnd w:id="607"/>
    <w:p>
      <w:pPr>
        <w:pStyle w:val="0"/>
        <w:spacing w:before="200" w:line-rule="auto"/>
        <w:ind w:firstLine="540"/>
        <w:jc w:val="both"/>
      </w:pPr>
      <w:r>
        <w:rPr>
          <w:sz w:val="20"/>
        </w:rPr>
        <w:t xml:space="preserve">5. О социальной защите инвалидов в Российской Федерации/Федеральный </w:t>
      </w:r>
      <w:hyperlink w:history="0" r:id="rId154" w:tooltip="Федеральный закон от 24.11.1995 N 181-ФЗ (ред. от 29.05.2024) &quot;О социальной защите инвалидов в Российской Федерации&quot; (с изм. и доп., вступ. в силу с 01.09.2024) ------------ Недействующая редакция {КонсультантПлюс}">
        <w:r>
          <w:rPr>
            <w:sz w:val="20"/>
            <w:color w:val="0000ff"/>
          </w:rPr>
          <w:t xml:space="preserve">закон</w:t>
        </w:r>
      </w:hyperlink>
      <w:r>
        <w:rPr>
          <w:sz w:val="20"/>
        </w:rPr>
        <w:t xml:space="preserve"> от 24.11.1995 N 181-ФЗ.</w:t>
      </w:r>
    </w:p>
    <w:bookmarkStart w:id="608" w:name="P608"/>
    <w:bookmarkEnd w:id="608"/>
    <w:p>
      <w:pPr>
        <w:pStyle w:val="0"/>
        <w:spacing w:before="200" w:line-rule="auto"/>
        <w:ind w:firstLine="540"/>
        <w:jc w:val="both"/>
      </w:pPr>
      <w:r>
        <w:rPr>
          <w:sz w:val="20"/>
        </w:rPr>
        <w:t xml:space="preserve">6. О классификациях и критериях, используемых при осуществлении медико-социальной экспертизы граждан федеральными государственными учреждениями медико-социальной экспертизы/</w:t>
      </w:r>
      <w:hyperlink w:history="0" r:id="rId155" w:tooltip="Приказ Минтруда России от 27.08.2019 N 585н (ред. от 06.10.2021) &quot;О классификациях и критериях, используемых при осуществлении медико-социальной экспертизы граждан федеральными государственными учреждениями медико-социальной экспертизы&quot; (Зарегистрировано в Минюсте России 18.11.2019 N 56528) {КонсультантПлюс}">
        <w:r>
          <w:rPr>
            <w:sz w:val="20"/>
            <w:color w:val="0000ff"/>
          </w:rPr>
          <w:t xml:space="preserve">приказ</w:t>
        </w:r>
      </w:hyperlink>
      <w:r>
        <w:rPr>
          <w:sz w:val="20"/>
        </w:rPr>
        <w:t xml:space="preserve"> Минтруда России от 27.08.2019 N 585н.</w:t>
      </w:r>
    </w:p>
    <w:bookmarkStart w:id="609" w:name="P609"/>
    <w:bookmarkEnd w:id="609"/>
    <w:p>
      <w:pPr>
        <w:pStyle w:val="0"/>
        <w:spacing w:before="200" w:line-rule="auto"/>
        <w:ind w:firstLine="540"/>
        <w:jc w:val="both"/>
      </w:pPr>
      <w:r>
        <w:rPr>
          <w:sz w:val="20"/>
        </w:rPr>
        <w:t xml:space="preserve">7. Об утверждении методических рекомендаций по организации различных технологий сопровождаемого проживания инвалидов, в том числе такой технологии, как сопровождаемое совместное проживание малых групп инвалидов в отдельных жилых помещениях/</w:t>
      </w:r>
      <w:hyperlink w:history="0" r:id="rId156" w:tooltip="Приказ Минтруда России от 14.12.2017 N 847 &quot;Об утверждении методических рекомендаций по организации различных технологий сопровождаемого проживания инвалидов, в том числе такой технологии, как сопровождаемое совместное проживание малых групп инвалидов в отдельных жилых помещениях&quot; {КонсультантПлюс}">
        <w:r>
          <w:rPr>
            <w:sz w:val="20"/>
            <w:color w:val="0000ff"/>
          </w:rPr>
          <w:t xml:space="preserve">приказ</w:t>
        </w:r>
      </w:hyperlink>
      <w:r>
        <w:rPr>
          <w:sz w:val="20"/>
        </w:rPr>
        <w:t xml:space="preserve"> Министерства труда и социальной защиты Российской Федерации от 14.12.2017 N 847.</w:t>
      </w:r>
    </w:p>
    <w:bookmarkStart w:id="610" w:name="P610"/>
    <w:bookmarkEnd w:id="610"/>
    <w:p>
      <w:pPr>
        <w:pStyle w:val="0"/>
        <w:spacing w:before="200" w:line-rule="auto"/>
        <w:ind w:firstLine="540"/>
        <w:jc w:val="both"/>
      </w:pPr>
      <w:r>
        <w:rPr>
          <w:sz w:val="20"/>
        </w:rPr>
        <w:t xml:space="preserve">8. Об основах социального обслуживания граждан в Российской Федерации/Федеральный </w:t>
      </w:r>
      <w:hyperlink w:history="0" r:id="rId157"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закон</w:t>
        </w:r>
      </w:hyperlink>
      <w:r>
        <w:rPr>
          <w:sz w:val="20"/>
        </w:rPr>
        <w:t xml:space="preserve"> от 28.12.2013 N 442-ФЗ.</w:t>
      </w:r>
    </w:p>
    <w:bookmarkStart w:id="611" w:name="P611"/>
    <w:bookmarkEnd w:id="611"/>
    <w:p>
      <w:pPr>
        <w:pStyle w:val="0"/>
        <w:spacing w:before="200" w:line-rule="auto"/>
        <w:ind w:firstLine="540"/>
        <w:jc w:val="both"/>
      </w:pPr>
      <w:r>
        <w:rPr>
          <w:sz w:val="20"/>
        </w:rPr>
        <w:t xml:space="preserve">9. О занятости населения в Российской Федерации/</w:t>
      </w:r>
      <w:hyperlink w:history="0" r:id="rId158" w:tooltip="Закон РФ от 19.04.1991 N 1032-1 (ред. от 25.12.2023) &quot;О занятости населения в Российской Федерации&quot; (с изм. и доп., вступ. в силу с 01.09.2024) ------------ Утратил силу или отменен {КонсультантПлюс}">
        <w:r>
          <w:rPr>
            <w:sz w:val="20"/>
            <w:color w:val="0000ff"/>
          </w:rPr>
          <w:t xml:space="preserve">Закон</w:t>
        </w:r>
      </w:hyperlink>
      <w:r>
        <w:rPr>
          <w:sz w:val="20"/>
        </w:rPr>
        <w:t xml:space="preserve"> Российской Федерации от 19.04.1991 N 1032-1 (Федеральный </w:t>
      </w:r>
      <w:hyperlink w:history="0" r:id="rId159" w:tooltip="Федеральный закон от 12.12.2023 N 565-ФЗ (ред. от 08.08.2024) &quot;О занятости населения в Российской Федерации&quot; {КонсультантПлюс}">
        <w:r>
          <w:rPr>
            <w:sz w:val="20"/>
            <w:color w:val="0000ff"/>
          </w:rPr>
          <w:t xml:space="preserve">закон</w:t>
        </w:r>
      </w:hyperlink>
      <w:r>
        <w:rPr>
          <w:sz w:val="20"/>
        </w:rPr>
        <w:t xml:space="preserve"> от 12.12.2023 N 565-ФЗ "О занятости населения в Российской Федерации").</w:t>
      </w:r>
    </w:p>
    <w:bookmarkStart w:id="612" w:name="P612"/>
    <w:bookmarkEnd w:id="612"/>
    <w:p>
      <w:pPr>
        <w:pStyle w:val="0"/>
        <w:spacing w:before="200" w:line-rule="auto"/>
        <w:ind w:firstLine="540"/>
        <w:jc w:val="both"/>
      </w:pPr>
      <w:r>
        <w:rPr>
          <w:sz w:val="20"/>
        </w:rPr>
        <w:t xml:space="preserve">10. Об образовании в Российской Федерации/Федеральный </w:t>
      </w:r>
      <w:hyperlink w:history="0" r:id="rId160" w:tooltip="Федеральный закон от 29.12.2012 N 273-ФЗ (ред. от 13.12.2024) &quot;Об образовании в Российской Федерации&quot; (с изм. и доп., вступ. в силу с 24.12.2024) {КонсультантПлюс}">
        <w:r>
          <w:rPr>
            <w:sz w:val="20"/>
            <w:color w:val="0000ff"/>
          </w:rPr>
          <w:t xml:space="preserve">закон</w:t>
        </w:r>
      </w:hyperlink>
      <w:r>
        <w:rPr>
          <w:sz w:val="20"/>
        </w:rPr>
        <w:t xml:space="preserve"> от 29.12.2012 N 273-ФЗ.</w:t>
      </w:r>
    </w:p>
    <w:bookmarkStart w:id="613" w:name="P613"/>
    <w:bookmarkEnd w:id="613"/>
    <w:p>
      <w:pPr>
        <w:pStyle w:val="0"/>
        <w:spacing w:before="200" w:line-rule="auto"/>
        <w:ind w:firstLine="540"/>
        <w:jc w:val="both"/>
      </w:pPr>
      <w:r>
        <w:rPr>
          <w:sz w:val="20"/>
        </w:rPr>
        <w:t xml:space="preserve">11. Жилищный </w:t>
      </w:r>
      <w:hyperlink w:history="0" r:id="rId161" w:tooltip="&quot;Жилищный кодекс Российской Федерации&quot; от 29.12.2004 N 188-ФЗ (ред. от 08.08.2024) (с изм. и доп., вступ. в силу с 01.09.2024) {КонсультантПлюс}">
        <w:r>
          <w:rPr>
            <w:sz w:val="20"/>
            <w:color w:val="0000ff"/>
          </w:rPr>
          <w:t xml:space="preserve">кодекс</w:t>
        </w:r>
      </w:hyperlink>
      <w:r>
        <w:rPr>
          <w:sz w:val="20"/>
        </w:rPr>
        <w:t xml:space="preserve"> Российской Федерации/Федеральный закон от 29.12.2004 N 188-ФЗ.</w:t>
      </w:r>
    </w:p>
    <w:bookmarkStart w:id="614" w:name="P614"/>
    <w:bookmarkEnd w:id="614"/>
    <w:p>
      <w:pPr>
        <w:pStyle w:val="0"/>
        <w:spacing w:before="200" w:line-rule="auto"/>
        <w:ind w:firstLine="540"/>
        <w:jc w:val="both"/>
      </w:pPr>
      <w:r>
        <w:rPr>
          <w:sz w:val="20"/>
        </w:rPr>
        <w:t xml:space="preserve">12. </w:t>
      </w:r>
      <w:hyperlink w:history="0" r:id="rId16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Федерации/принята всенародным голосованием 12.12.1993 с изменениями, одобренными в ходе общероссийского голосования 01.07.2020.</w:t>
      </w:r>
    </w:p>
    <w:bookmarkStart w:id="615" w:name="P615"/>
    <w:bookmarkEnd w:id="615"/>
    <w:p>
      <w:pPr>
        <w:pStyle w:val="0"/>
        <w:spacing w:before="200" w:line-rule="auto"/>
        <w:ind w:firstLine="540"/>
        <w:jc w:val="both"/>
      </w:pPr>
      <w:r>
        <w:rPr>
          <w:sz w:val="20"/>
        </w:rPr>
        <w:t xml:space="preserve">13. О праве граждан Российской Федерации на свободу передвижения, выбор места пребывания и жительства в пределах Российской Федерации/</w:t>
      </w:r>
      <w:hyperlink w:history="0" r:id="rId163" w:tooltip="Закон РФ от 25.06.1993 N 5242-1 (ред. от 13.12.2024) &quot;О праве граждан Российской Федерации на свободу передвижения, выбор места пребывания и жительства в пределах Российской Федерации&quot; {КонсультантПлюс}">
        <w:r>
          <w:rPr>
            <w:sz w:val="20"/>
            <w:color w:val="0000ff"/>
          </w:rPr>
          <w:t xml:space="preserve">Закон</w:t>
        </w:r>
      </w:hyperlink>
      <w:r>
        <w:rPr>
          <w:sz w:val="20"/>
        </w:rPr>
        <w:t xml:space="preserve"> Российской Федерации от 25.06.1993 N 5242-1.</w:t>
      </w:r>
    </w:p>
    <w:bookmarkStart w:id="616" w:name="P616"/>
    <w:bookmarkEnd w:id="616"/>
    <w:p>
      <w:pPr>
        <w:pStyle w:val="0"/>
        <w:spacing w:before="200" w:line-rule="auto"/>
        <w:ind w:firstLine="540"/>
        <w:jc w:val="both"/>
      </w:pPr>
      <w:r>
        <w:rPr>
          <w:sz w:val="20"/>
        </w:rPr>
        <w:t xml:space="preserve">14. Комплексный межведомственный </w:t>
      </w:r>
      <w:hyperlink w:history="0" r:id="rId164" w:tooltip="&lt;Письмо&gt; Минтруда России от 29.12.2022 N 13-5/10/В-18533 &lt;О направлении Комплексного межведомственного плана по жизнеустройству инвалидов с психическими расстройствами и расстройствами поведения (ментальными нарушениями) на период 2022 - 2025 годов&gt; {КонсультантПлюс}">
        <w:r>
          <w:rPr>
            <w:sz w:val="20"/>
            <w:color w:val="0000ff"/>
          </w:rPr>
          <w:t xml:space="preserve">план</w:t>
        </w:r>
      </w:hyperlink>
      <w:r>
        <w:rPr>
          <w:sz w:val="20"/>
        </w:rPr>
        <w:t xml:space="preserve"> по жизнеустройству инвалидов с психическими расстройствами и расстройствами поведения (ментальными нарушениями) на период 2022 - 2025 гг.", направленный на формирование правовых, социальных, научно-методических, институциональных, экономических, кадровых основ жизнеустройства инвалидов с психическими расстройствами и расстройствами поведения, неспособных вести самостоятельный образ жизни/приказ Минтруда России от 29.12.2022.</w:t>
      </w:r>
    </w:p>
    <w:bookmarkStart w:id="617" w:name="P617"/>
    <w:bookmarkEnd w:id="617"/>
    <w:p>
      <w:pPr>
        <w:pStyle w:val="0"/>
        <w:spacing w:before="200" w:line-rule="auto"/>
        <w:ind w:firstLine="540"/>
        <w:jc w:val="both"/>
      </w:pPr>
      <w:r>
        <w:rPr>
          <w:sz w:val="20"/>
        </w:rPr>
        <w:t xml:space="preserve">15. Об утверждении государственной программы Российской Федерации "Доступная среда"/</w:t>
      </w:r>
      <w:hyperlink w:history="0" r:id="rId165" w:tooltip="Постановление Правительства РФ от 29.03.2019 N 363 (ред. от 14.12.2024) &quot;Об утверждении государственной программы Российской Федерации &quot;Доступная среда&quot; {КонсультантПлюс}">
        <w:r>
          <w:rPr>
            <w:sz w:val="20"/>
            <w:color w:val="0000ff"/>
          </w:rPr>
          <w:t xml:space="preserve">постановление</w:t>
        </w:r>
      </w:hyperlink>
      <w:r>
        <w:rPr>
          <w:sz w:val="20"/>
        </w:rPr>
        <w:t xml:space="preserve"> Правительства Российской Федерации 29.03.2019 N 363.</w:t>
      </w:r>
    </w:p>
    <w:bookmarkStart w:id="618" w:name="P618"/>
    <w:bookmarkEnd w:id="618"/>
    <w:p>
      <w:pPr>
        <w:pStyle w:val="0"/>
        <w:spacing w:before="200" w:line-rule="auto"/>
        <w:ind w:firstLine="540"/>
        <w:jc w:val="both"/>
      </w:pPr>
      <w:r>
        <w:rPr>
          <w:sz w:val="20"/>
        </w:rPr>
        <w:t xml:space="preserve">16. Об утверждении Правил организации сопровождаемого проживания инвалидов/</w:t>
      </w:r>
      <w:hyperlink w:history="0" r:id="rId166" w:tooltip="Постановление Правительства РФ от 03.07.2024 N 910 &quot;Об утверждении Правил организации сопровождаемого проживания инвалидов&quot; {КонсультантПлюс}">
        <w:r>
          <w:rPr>
            <w:sz w:val="20"/>
            <w:color w:val="0000ff"/>
          </w:rPr>
          <w:t xml:space="preserve">постановление</w:t>
        </w:r>
      </w:hyperlink>
      <w:r>
        <w:rPr>
          <w:sz w:val="20"/>
        </w:rPr>
        <w:t xml:space="preserve"> Правительства Российской Федерации от 03.07.2024 N 910.</w:t>
      </w:r>
    </w:p>
    <w:bookmarkStart w:id="619" w:name="P619"/>
    <w:bookmarkEnd w:id="619"/>
    <w:p>
      <w:pPr>
        <w:pStyle w:val="0"/>
        <w:spacing w:before="200" w:line-rule="auto"/>
        <w:ind w:firstLine="540"/>
        <w:jc w:val="both"/>
      </w:pPr>
      <w:r>
        <w:rPr>
          <w:sz w:val="20"/>
        </w:rPr>
        <w:t xml:space="preserve">17. 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w:t>
      </w:r>
      <w:hyperlink w:history="0" r:id="rId167" w:tooltip="Приказ Минтруда России от 28.07.2023 N 606н &quot;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quot; (Зарегистрировано в Минюсте России 28.09.2023 N 75363) {КонсультантПлюс}">
        <w:r>
          <w:rPr>
            <w:sz w:val="20"/>
            <w:color w:val="0000ff"/>
          </w:rPr>
          <w:t xml:space="preserve">приказ</w:t>
        </w:r>
      </w:hyperlink>
      <w:r>
        <w:rPr>
          <w:sz w:val="20"/>
        </w:rPr>
        <w:t xml:space="preserve"> Минтруда России от 28.07.2023 N 606н.</w:t>
      </w:r>
    </w:p>
    <w:bookmarkStart w:id="620" w:name="P620"/>
    <w:bookmarkEnd w:id="620"/>
    <w:p>
      <w:pPr>
        <w:pStyle w:val="0"/>
        <w:spacing w:before="200" w:line-rule="auto"/>
        <w:ind w:firstLine="540"/>
        <w:jc w:val="both"/>
      </w:pPr>
      <w:r>
        <w:rPr>
          <w:sz w:val="20"/>
        </w:rPr>
        <w:t xml:space="preserve">18. Об утверждении рекомендуемых требований к ассистентам (помощникам), оказывающим персональную помощь инвалидам, которым организовано сопровождаемое проживание, включая требования к их подготовке, и правила их деятельности/проект приказа Минтруда России.</w:t>
      </w:r>
    </w:p>
    <w:bookmarkStart w:id="621" w:name="P621"/>
    <w:bookmarkEnd w:id="621"/>
    <w:p>
      <w:pPr>
        <w:pStyle w:val="0"/>
        <w:spacing w:before="200" w:line-rule="auto"/>
        <w:ind w:firstLine="540"/>
        <w:jc w:val="both"/>
      </w:pPr>
      <w:r>
        <w:rPr>
          <w:sz w:val="20"/>
        </w:rPr>
        <w:t xml:space="preserve">19. Об утверждении Порядка организации и осуществления образовательной деятельности по основным программам профессионального обучения/</w:t>
      </w:r>
      <w:hyperlink w:history="0" r:id="rId168"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Pr>
            <w:sz w:val="20"/>
            <w:color w:val="0000ff"/>
          </w:rPr>
          <w:t xml:space="preserve">приказ</w:t>
        </w:r>
      </w:hyperlink>
      <w:r>
        <w:rPr>
          <w:sz w:val="20"/>
        </w:rPr>
        <w:t xml:space="preserve"> Минпросвещения России от 26.08.2020 N 438.</w:t>
      </w:r>
    </w:p>
    <w:bookmarkStart w:id="622" w:name="P622"/>
    <w:bookmarkEnd w:id="622"/>
    <w:p>
      <w:pPr>
        <w:pStyle w:val="0"/>
        <w:spacing w:before="200" w:line-rule="auto"/>
        <w:ind w:firstLine="540"/>
        <w:jc w:val="both"/>
      </w:pPr>
      <w:r>
        <w:rPr>
          <w:sz w:val="20"/>
        </w:rPr>
        <w:t xml:space="preserve">20. Об утверждении образца свидетельства об обучении и порядка его выдачи 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w:t>
      </w:r>
      <w:hyperlink w:history="0" r:id="rId169" w:tooltip="Приказ Минобрнауки России от 14.10.2013 N 1145 &quot;Об утверждении образца свидетельства об обучении и порядка его выдачи 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quot; (Зарегистрировано в Минюсте России 26.11.2013 N 30465) {КонсультантПлюс}">
        <w:r>
          <w:rPr>
            <w:sz w:val="20"/>
            <w:color w:val="0000ff"/>
          </w:rPr>
          <w:t xml:space="preserve">приказ</w:t>
        </w:r>
      </w:hyperlink>
      <w:r>
        <w:rPr>
          <w:sz w:val="20"/>
        </w:rPr>
        <w:t xml:space="preserve"> Минобрнауки России от 14.10.2013 N 1145.</w:t>
      </w:r>
    </w:p>
    <w:bookmarkStart w:id="623" w:name="P623"/>
    <w:bookmarkEnd w:id="623"/>
    <w:p>
      <w:pPr>
        <w:pStyle w:val="0"/>
        <w:spacing w:before="200" w:line-rule="auto"/>
        <w:ind w:firstLine="540"/>
        <w:jc w:val="both"/>
      </w:pPr>
      <w:r>
        <w:rPr>
          <w:sz w:val="20"/>
        </w:rPr>
        <w:t xml:space="preserve">21. О получении общего образования лицами с умственной отсталостью (интеллектуальными нарушениями)/</w:t>
      </w:r>
      <w:hyperlink w:history="0" r:id="rId170" w:tooltip="&lt;Письмо&gt; Минпросвещения России от 02.11.2018 N ТС-459/07 &quot;О получении общего образования лицами с умственной отсталостью (интеллектуальными нарушениями)&quot; {КонсультантПлюс}">
        <w:r>
          <w:rPr>
            <w:sz w:val="20"/>
            <w:color w:val="0000ff"/>
          </w:rPr>
          <w:t xml:space="preserve">письмо</w:t>
        </w:r>
      </w:hyperlink>
      <w:r>
        <w:rPr>
          <w:sz w:val="20"/>
        </w:rPr>
        <w:t xml:space="preserve"> Минпросвещения России от 02.11.2018 N ТС-459/07.</w:t>
      </w:r>
    </w:p>
    <w:bookmarkStart w:id="624" w:name="P624"/>
    <w:bookmarkEnd w:id="624"/>
    <w:p>
      <w:pPr>
        <w:pStyle w:val="0"/>
        <w:spacing w:before="200" w:line-rule="auto"/>
        <w:ind w:firstLine="540"/>
        <w:jc w:val="both"/>
      </w:pPr>
      <w:r>
        <w:rPr>
          <w:sz w:val="20"/>
        </w:rPr>
        <w:t xml:space="preserve">22. Об организации образования лиц с умственной отсталостью (интеллектуальными нарушениями)/</w:t>
      </w:r>
      <w:hyperlink w:history="0" r:id="rId171" w:tooltip="&lt;Письмо&gt; Минпросвещения России от 31.08.2020 N ДГ-1342/07 &quot;Об организации образования лиц с умственной отсталостью (интеллектуальными нарушениями)&quot; {КонсультантПлюс}">
        <w:r>
          <w:rPr>
            <w:sz w:val="20"/>
            <w:color w:val="0000ff"/>
          </w:rPr>
          <w:t xml:space="preserve">письмо</w:t>
        </w:r>
      </w:hyperlink>
      <w:r>
        <w:rPr>
          <w:sz w:val="20"/>
        </w:rPr>
        <w:t xml:space="preserve"> Минпросвещения России от 31.08.2020 N ДГ-1342/07.</w:t>
      </w:r>
    </w:p>
    <w:bookmarkStart w:id="625" w:name="P625"/>
    <w:bookmarkEnd w:id="625"/>
    <w:p>
      <w:pPr>
        <w:pStyle w:val="0"/>
        <w:spacing w:before="200" w:line-rule="auto"/>
        <w:ind w:firstLine="540"/>
        <w:jc w:val="both"/>
      </w:pPr>
      <w:r>
        <w:rPr>
          <w:sz w:val="20"/>
        </w:rPr>
        <w:t xml:space="preserve">23. Об утверждении Перечня профессий рабочих, должностей служащих, по которым осуществляется профессиональное обучение/</w:t>
      </w:r>
      <w:hyperlink w:history="0" r:id="rId172" w:tooltip="Приказ Минпросвещения России от 14.07.2023 N 534 (ред. от 05.11.2024) &quot;Об утверждении Перечня профессий рабочих, должностей служащих, по которым осуществляется профессиональное обучение&quot; (Зарегистрировано в Минюсте России 14.08.2023 N 74776) {КонсультантПлюс}">
        <w:r>
          <w:rPr>
            <w:sz w:val="20"/>
            <w:color w:val="0000ff"/>
          </w:rPr>
          <w:t xml:space="preserve">приказ</w:t>
        </w:r>
      </w:hyperlink>
      <w:r>
        <w:rPr>
          <w:sz w:val="20"/>
        </w:rPr>
        <w:t xml:space="preserve"> Минпросвещения России от 14.07.2023 N 534.</w:t>
      </w:r>
    </w:p>
    <w:bookmarkStart w:id="626" w:name="P626"/>
    <w:bookmarkEnd w:id="626"/>
    <w:p>
      <w:pPr>
        <w:pStyle w:val="0"/>
        <w:spacing w:before="200" w:line-rule="auto"/>
        <w:ind w:firstLine="540"/>
        <w:jc w:val="both"/>
      </w:pPr>
      <w:r>
        <w:rPr>
          <w:sz w:val="20"/>
        </w:rPr>
        <w:t xml:space="preserve">24. Об основах охраны здоровья граждан в Российской Федерации/Федеральный </w:t>
      </w:r>
      <w:hyperlink w:history="0" r:id="rId173" w:tooltip="Федеральный закон от 21.11.2011 N 323-ФЗ (ред. от 08.08.2024, с изм. от 26.09.2024) &quot;Об основах охраны здоровья граждан в Российской Федерации&quot; (с изм. и доп., вступ. в силу с 01.09.2024) ------------ Недействующая редакция {КонсультантПлюс}">
        <w:r>
          <w:rPr>
            <w:sz w:val="20"/>
            <w:color w:val="0000ff"/>
          </w:rPr>
          <w:t xml:space="preserve">закон</w:t>
        </w:r>
      </w:hyperlink>
      <w:r>
        <w:rPr>
          <w:sz w:val="20"/>
        </w:rPr>
        <w:t xml:space="preserve"> от 21.11.2011 N 323-ФЗ.</w:t>
      </w:r>
    </w:p>
    <w:bookmarkStart w:id="627" w:name="P627"/>
    <w:bookmarkEnd w:id="627"/>
    <w:p>
      <w:pPr>
        <w:pStyle w:val="0"/>
        <w:spacing w:before="200" w:line-rule="auto"/>
        <w:ind w:firstLine="540"/>
        <w:jc w:val="both"/>
      </w:pPr>
      <w:r>
        <w:rPr>
          <w:sz w:val="20"/>
        </w:rPr>
        <w:t xml:space="preserve">25. Об утверждении порядка создания и деятельности врачебной комиссии медицинской организации/</w:t>
      </w:r>
      <w:hyperlink w:history="0" r:id="rId174" w:tooltip="Приказ Минздравсоцразвития России от 05.05.2012 N 502н (ред. от 02.12.2013) &quot;Об утверждении порядка создания и деятельности врачебной комиссии медицинской организации&quot; (Зарегистрировано в Минюсте России 09.06.2012 N 24516) {КонсультантПлюс}">
        <w:r>
          <w:rPr>
            <w:sz w:val="20"/>
            <w:color w:val="0000ff"/>
          </w:rPr>
          <w:t xml:space="preserve">приказ</w:t>
        </w:r>
      </w:hyperlink>
      <w:r>
        <w:rPr>
          <w:sz w:val="20"/>
        </w:rPr>
        <w:t xml:space="preserve"> Минздравсоцразвития России от 05.05.2012 N 502н.</w:t>
      </w:r>
    </w:p>
    <w:bookmarkStart w:id="628" w:name="P628"/>
    <w:bookmarkEnd w:id="628"/>
    <w:p>
      <w:pPr>
        <w:pStyle w:val="0"/>
        <w:spacing w:before="200" w:line-rule="auto"/>
        <w:ind w:firstLine="540"/>
        <w:jc w:val="both"/>
      </w:pPr>
      <w:r>
        <w:rPr>
          <w:sz w:val="20"/>
        </w:rPr>
        <w:t xml:space="preserve">26. Об утверждении примерного порядка организации социальной занятости инвалидов/</w:t>
      </w:r>
      <w:hyperlink w:history="0" r:id="rId175" w:tooltip="Приказ Минтруда России от 28.07.2023 N 605н &quot;Об утверждении примерного порядка организации социальной занятости инвалидов&quot; (Зарегистрировано в Минюсте России 28.08.2023 N 74979) {КонсультантПлюс}">
        <w:r>
          <w:rPr>
            <w:sz w:val="20"/>
            <w:color w:val="0000ff"/>
          </w:rPr>
          <w:t xml:space="preserve">приказ</w:t>
        </w:r>
      </w:hyperlink>
      <w:r>
        <w:rPr>
          <w:sz w:val="20"/>
        </w:rPr>
        <w:t xml:space="preserve"> Минтруда России от 28.07.2023 N 605н.</w:t>
      </w:r>
    </w:p>
    <w:bookmarkStart w:id="629" w:name="P629"/>
    <w:bookmarkEnd w:id="629"/>
    <w:p>
      <w:pPr>
        <w:pStyle w:val="0"/>
        <w:spacing w:before="200" w:line-rule="auto"/>
        <w:ind w:firstLine="540"/>
        <w:jc w:val="both"/>
      </w:pPr>
      <w:r>
        <w:rPr>
          <w:sz w:val="20"/>
        </w:rPr>
        <w:t xml:space="preserve">27. Трудовой </w:t>
      </w:r>
      <w:hyperlink w:history="0" r:id="rId176" w:tooltip="&quot;Трудовой кодекс Российской Федерации&quot; от 30.12.2001 N 197-ФЗ (ред. от 13.12.2024) ------------ Недействующая редакция {КонсультантПлюс}">
        <w:r>
          <w:rPr>
            <w:sz w:val="20"/>
            <w:color w:val="0000ff"/>
          </w:rPr>
          <w:t xml:space="preserve">кодекс</w:t>
        </w:r>
      </w:hyperlink>
      <w:r>
        <w:rPr>
          <w:sz w:val="20"/>
        </w:rPr>
        <w:t xml:space="preserve"> Российской Федерации от 30.12.2001 N 197-ФЗ.</w:t>
      </w:r>
    </w:p>
    <w:bookmarkStart w:id="630" w:name="P630"/>
    <w:bookmarkEnd w:id="630"/>
    <w:p>
      <w:pPr>
        <w:pStyle w:val="0"/>
        <w:spacing w:before="200" w:line-rule="auto"/>
        <w:ind w:firstLine="540"/>
        <w:jc w:val="both"/>
      </w:pPr>
      <w:r>
        <w:rPr>
          <w:sz w:val="20"/>
        </w:rPr>
        <w:t xml:space="preserve">28. О государственном контроле (надзоре) и муниципальном контроле в Российской Федерации/Федеральный </w:t>
      </w:r>
      <w:hyperlink w:history="0" r:id="rId177"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закон</w:t>
        </w:r>
      </w:hyperlink>
      <w:r>
        <w:rPr>
          <w:sz w:val="20"/>
        </w:rPr>
        <w:t xml:space="preserve"> от 31.07.2020 N 248-ФЗ.</w:t>
      </w:r>
    </w:p>
    <w:bookmarkStart w:id="631" w:name="P631"/>
    <w:bookmarkEnd w:id="631"/>
    <w:p>
      <w:pPr>
        <w:pStyle w:val="0"/>
        <w:spacing w:before="200" w:line-rule="auto"/>
        <w:ind w:firstLine="540"/>
        <w:jc w:val="both"/>
      </w:pPr>
      <w:r>
        <w:rPr>
          <w:sz w:val="20"/>
        </w:rPr>
        <w:t xml:space="preserve">29. Об особенностях организации и осуществления государственного контроля (надзора), муниципального контроля/</w:t>
      </w:r>
      <w:hyperlink w:history="0" r:id="rId178" w:tooltip="Постановление Правительства РФ от 10.03.2022 N 336 (ред. от 11.09.2024) &quot;Об особенностях организации и осуществления государственного контроля (надзора), муниципального контроля&quot; ------------ Недействующая редакция {КонсультантПлюс}">
        <w:r>
          <w:rPr>
            <w:sz w:val="20"/>
            <w:color w:val="0000ff"/>
          </w:rPr>
          <w:t xml:space="preserve">постановление</w:t>
        </w:r>
      </w:hyperlink>
      <w:r>
        <w:rPr>
          <w:sz w:val="20"/>
        </w:rPr>
        <w:t xml:space="preserve"> Правительства Российской Федерации от 10.03.2022 N 336.</w:t>
      </w:r>
    </w:p>
    <w:bookmarkStart w:id="632" w:name="P632"/>
    <w:bookmarkEnd w:id="632"/>
    <w:p>
      <w:pPr>
        <w:pStyle w:val="0"/>
        <w:spacing w:before="200" w:line-rule="auto"/>
        <w:ind w:firstLine="540"/>
        <w:jc w:val="both"/>
      </w:pPr>
      <w:r>
        <w:rPr>
          <w:sz w:val="20"/>
        </w:rPr>
        <w:t xml:space="preserve">30. Об основах общественного контроля в Российской Федерации/Федеральный </w:t>
      </w:r>
      <w:hyperlink w:history="0" r:id="rId179"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w:t>
        </w:r>
      </w:hyperlink>
      <w:r>
        <w:rPr>
          <w:sz w:val="20"/>
        </w:rPr>
        <w:t xml:space="preserve"> от 21.07.2014 N 212-ФЗ.</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1</w:t>
      </w:r>
    </w:p>
    <w:p>
      <w:pPr>
        <w:pStyle w:val="0"/>
        <w:jc w:val="both"/>
      </w:pPr>
      <w:r>
        <w:rPr>
          <w:sz w:val="20"/>
        </w:rPr>
      </w:r>
    </w:p>
    <w:p>
      <w:pPr>
        <w:pStyle w:val="0"/>
        <w:jc w:val="center"/>
      </w:pPr>
      <w:r>
        <w:rPr>
          <w:sz w:val="20"/>
        </w:rPr>
        <w:t xml:space="preserve">Форма</w:t>
      </w:r>
    </w:p>
    <w:p>
      <w:pPr>
        <w:pStyle w:val="0"/>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органа (организации), уполномоченного(ой)</w:t>
      </w:r>
    </w:p>
    <w:p>
      <w:pPr>
        <w:pStyle w:val="1"/>
        <w:jc w:val="both"/>
      </w:pPr>
      <w:r>
        <w:rPr>
          <w:sz w:val="20"/>
        </w:rPr>
        <w:t xml:space="preserve">          на составление индивидуальной программы сопровождаемого</w:t>
      </w:r>
    </w:p>
    <w:p>
      <w:pPr>
        <w:pStyle w:val="1"/>
        <w:jc w:val="both"/>
      </w:pPr>
      <w:r>
        <w:rPr>
          <w:sz w:val="20"/>
        </w:rPr>
        <w:t xml:space="preserve">                проживания (далее - уполномоченный орган))</w:t>
      </w:r>
    </w:p>
    <w:p>
      <w:pPr>
        <w:pStyle w:val="1"/>
        <w:jc w:val="both"/>
      </w:pPr>
      <w:r>
        <w:rPr>
          <w:sz w:val="20"/>
        </w:rPr>
        <w:t xml:space="preserve">Адрес (место нахождения) уполномоченного органа ___________________________</w:t>
      </w:r>
    </w:p>
    <w:p>
      <w:pPr>
        <w:pStyle w:val="1"/>
        <w:jc w:val="both"/>
      </w:pPr>
      <w:r>
        <w:rPr>
          <w:sz w:val="20"/>
        </w:rPr>
        <w:t xml:space="preserve">Контактный номер телефона уполномоченного органа __________________________</w:t>
      </w:r>
    </w:p>
    <w:p>
      <w:pPr>
        <w:pStyle w:val="1"/>
        <w:jc w:val="both"/>
      </w:pPr>
      <w:r>
        <w:rPr>
          <w:sz w:val="20"/>
        </w:rPr>
        <w:t xml:space="preserve">Адрес электронной почты уполномоченного органа ____________________________</w:t>
      </w:r>
    </w:p>
    <w:p>
      <w:pPr>
        <w:pStyle w:val="1"/>
        <w:jc w:val="both"/>
      </w:pPr>
      <w:r>
        <w:rPr>
          <w:sz w:val="20"/>
        </w:rPr>
      </w:r>
    </w:p>
    <w:bookmarkStart w:id="650" w:name="P650"/>
    <w:bookmarkEnd w:id="650"/>
    <w:p>
      <w:pPr>
        <w:pStyle w:val="1"/>
        <w:jc w:val="both"/>
      </w:pPr>
      <w:r>
        <w:rPr>
          <w:sz w:val="20"/>
        </w:rPr>
        <w:t xml:space="preserve">                         Индивидуальная программа</w:t>
      </w:r>
    </w:p>
    <w:p>
      <w:pPr>
        <w:pStyle w:val="1"/>
        <w:jc w:val="both"/>
      </w:pPr>
      <w:r>
        <w:rPr>
          <w:sz w:val="20"/>
        </w:rPr>
        <w:t xml:space="preserve">                   сопровождаемого проживания инвалидов</w:t>
      </w:r>
    </w:p>
    <w:p>
      <w:pPr>
        <w:pStyle w:val="1"/>
        <w:jc w:val="both"/>
      </w:pPr>
      <w:r>
        <w:rPr>
          <w:sz w:val="20"/>
        </w:rPr>
      </w:r>
    </w:p>
    <w:p>
      <w:pPr>
        <w:pStyle w:val="1"/>
        <w:jc w:val="both"/>
      </w:pPr>
      <w:r>
        <w:rPr>
          <w:sz w:val="20"/>
        </w:rPr>
        <w:t xml:space="preserve">______________________                                     N ______________</w:t>
      </w:r>
    </w:p>
    <w:p>
      <w:pPr>
        <w:pStyle w:val="1"/>
        <w:jc w:val="both"/>
      </w:pPr>
      <w:r>
        <w:rPr>
          <w:sz w:val="20"/>
        </w:rPr>
        <w:t xml:space="preserve">  (дата составления)</w:t>
      </w:r>
    </w:p>
    <w:p>
      <w:pPr>
        <w:pStyle w:val="1"/>
        <w:jc w:val="both"/>
      </w:pPr>
      <w:r>
        <w:rPr>
          <w:sz w:val="20"/>
        </w:rPr>
      </w:r>
    </w:p>
    <w:p>
      <w:pPr>
        <w:pStyle w:val="1"/>
        <w:jc w:val="both"/>
      </w:pPr>
      <w:r>
        <w:rPr>
          <w:sz w:val="20"/>
        </w:rPr>
        <w:t xml:space="preserve">1. Фамилия, имя, отчество (при наличии) ___________________________________</w:t>
      </w:r>
    </w:p>
    <w:p>
      <w:pPr>
        <w:pStyle w:val="1"/>
        <w:jc w:val="both"/>
      </w:pPr>
      <w:r>
        <w:rPr>
          <w:sz w:val="20"/>
        </w:rPr>
        <w:t xml:space="preserve">2. Пол _______________________ 3. Дата рождения ___________________________</w:t>
      </w:r>
    </w:p>
    <w:p>
      <w:pPr>
        <w:pStyle w:val="1"/>
        <w:jc w:val="both"/>
      </w:pPr>
      <w:r>
        <w:rPr>
          <w:sz w:val="20"/>
        </w:rPr>
        <w:t xml:space="preserve">4. Адрес регистрации по месту жительства:</w:t>
      </w:r>
    </w:p>
    <w:p>
      <w:pPr>
        <w:pStyle w:val="1"/>
        <w:jc w:val="both"/>
      </w:pPr>
      <w:r>
        <w:rPr>
          <w:sz w:val="20"/>
        </w:rPr>
        <w:t xml:space="preserve">почтовый индекс ___________ Район _________________________________________</w:t>
      </w:r>
    </w:p>
    <w:p>
      <w:pPr>
        <w:pStyle w:val="1"/>
        <w:jc w:val="both"/>
      </w:pPr>
      <w:r>
        <w:rPr>
          <w:sz w:val="20"/>
        </w:rPr>
        <w:t xml:space="preserve">населенный</w:t>
      </w:r>
    </w:p>
    <w:p>
      <w:pPr>
        <w:pStyle w:val="1"/>
        <w:jc w:val="both"/>
      </w:pPr>
      <w:r>
        <w:rPr>
          <w:sz w:val="20"/>
        </w:rPr>
        <w:t xml:space="preserve">пункт      __________________ улица ____________________________ дом N ____</w:t>
      </w:r>
    </w:p>
    <w:p>
      <w:pPr>
        <w:pStyle w:val="1"/>
        <w:jc w:val="both"/>
      </w:pPr>
      <w:r>
        <w:rPr>
          <w:sz w:val="20"/>
        </w:rPr>
        <w:t xml:space="preserve">корпус __________ квартира __________ телефон _____________________________</w:t>
      </w:r>
    </w:p>
    <w:p>
      <w:pPr>
        <w:pStyle w:val="1"/>
        <w:jc w:val="both"/>
      </w:pPr>
      <w:r>
        <w:rPr>
          <w:sz w:val="20"/>
        </w:rPr>
        <w:t xml:space="preserve">5. Адрес проживания по месту жительства:</w:t>
      </w:r>
    </w:p>
    <w:p>
      <w:pPr>
        <w:pStyle w:val="1"/>
        <w:jc w:val="both"/>
      </w:pPr>
      <w:r>
        <w:rPr>
          <w:sz w:val="20"/>
        </w:rPr>
        <w:t xml:space="preserve">почтовый индекс ______ район _______________ населенный пункт _____________</w:t>
      </w:r>
    </w:p>
    <w:p>
      <w:pPr>
        <w:pStyle w:val="1"/>
        <w:jc w:val="both"/>
      </w:pPr>
      <w:r>
        <w:rPr>
          <w:sz w:val="20"/>
        </w:rPr>
        <w:t xml:space="preserve">улица ____________ дом N ____ корпус ____ квартира ____ телефон ___________</w:t>
      </w:r>
    </w:p>
    <w:p>
      <w:pPr>
        <w:pStyle w:val="1"/>
        <w:jc w:val="both"/>
      </w:pPr>
      <w:r>
        <w:rPr>
          <w:sz w:val="20"/>
        </w:rPr>
        <w:t xml:space="preserve">                      ┌─┐                                     ┌─┐</w:t>
      </w:r>
    </w:p>
    <w:p>
      <w:pPr>
        <w:pStyle w:val="1"/>
        <w:jc w:val="both"/>
      </w:pPr>
      <w:r>
        <w:rPr>
          <w:sz w:val="20"/>
        </w:rPr>
        <w:t xml:space="preserve">6. Семейное положение │ │ имеет родителей (одного родителя);  │ │  лицо  из</w:t>
      </w:r>
    </w:p>
    <w:p>
      <w:pPr>
        <w:pStyle w:val="1"/>
        <w:jc w:val="both"/>
      </w:pPr>
      <w:r>
        <w:rPr>
          <w:sz w:val="20"/>
        </w:rPr>
        <w:t xml:space="preserve">                  ┌─┐ └─┘                                     └─┘</w:t>
      </w:r>
    </w:p>
    <w:p>
      <w:pPr>
        <w:pStyle w:val="1"/>
        <w:jc w:val="both"/>
      </w:pPr>
      <w:r>
        <w:rPr>
          <w:sz w:val="20"/>
        </w:rPr>
        <w:t xml:space="preserve">числа детей-сирот;│ │ лицо  из  числа  детей,   оставшихся   без  попечения</w:t>
      </w:r>
    </w:p>
    <w:p>
      <w:pPr>
        <w:pStyle w:val="1"/>
        <w:jc w:val="both"/>
      </w:pPr>
      <w:r>
        <w:rPr>
          <w:sz w:val="20"/>
        </w:rPr>
        <w:t xml:space="preserve">           ┌─┐    └─┘</w:t>
      </w:r>
    </w:p>
    <w:p>
      <w:pPr>
        <w:pStyle w:val="1"/>
        <w:jc w:val="both"/>
      </w:pPr>
      <w:r>
        <w:rPr>
          <w:sz w:val="20"/>
        </w:rPr>
        <w:t xml:space="preserve">родителей; │ │статус  не  подтвержден  в  связи  с  отсутствием  сведений о</w:t>
      </w:r>
    </w:p>
    <w:p>
      <w:pPr>
        <w:pStyle w:val="1"/>
        <w:jc w:val="both"/>
      </w:pPr>
      <w:r>
        <w:rPr>
          <w:sz w:val="20"/>
        </w:rPr>
        <w:t xml:space="preserve">           └─┘</w:t>
      </w:r>
    </w:p>
    <w:p>
      <w:pPr>
        <w:pStyle w:val="1"/>
        <w:jc w:val="both"/>
      </w:pPr>
      <w:r>
        <w:rPr>
          <w:sz w:val="20"/>
        </w:rPr>
        <w:t xml:space="preserve">родителях.</w:t>
      </w:r>
    </w:p>
    <w:p>
      <w:pPr>
        <w:pStyle w:val="1"/>
        <w:jc w:val="both"/>
      </w:pPr>
      <w:r>
        <w:rPr>
          <w:sz w:val="20"/>
        </w:rPr>
        <w:t xml:space="preserve">7. Место работы: __________________________________________________________</w:t>
      </w:r>
    </w:p>
    <w:p>
      <w:pPr>
        <w:pStyle w:val="1"/>
        <w:jc w:val="both"/>
      </w:pPr>
      <w:r>
        <w:rPr>
          <w:sz w:val="20"/>
        </w:rPr>
        <w:t xml:space="preserve">почтовый индекс ______ населенный пункт ___________________________________</w:t>
      </w:r>
    </w:p>
    <w:p>
      <w:pPr>
        <w:pStyle w:val="1"/>
        <w:jc w:val="both"/>
      </w:pPr>
      <w:r>
        <w:rPr>
          <w:sz w:val="20"/>
        </w:rPr>
        <w:t xml:space="preserve">улица ______________________________________ дом N ____ телефон ___________</w:t>
      </w:r>
    </w:p>
    <w:p>
      <w:pPr>
        <w:pStyle w:val="1"/>
        <w:jc w:val="both"/>
      </w:pPr>
      <w:r>
        <w:rPr>
          <w:sz w:val="20"/>
        </w:rPr>
        <w:t xml:space="preserve">8. Сведения об образовании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9"/>
        <w:gridCol w:w="3401"/>
      </w:tblGrid>
      <w:tr>
        <w:tc>
          <w:tcPr>
            <w:gridSpan w:val="2"/>
            <w:tcW w:w="9070" w:type="dxa"/>
          </w:tcPr>
          <w:p>
            <w:pPr>
              <w:pStyle w:val="0"/>
            </w:pPr>
            <w:r>
              <w:rPr>
                <w:sz w:val="20"/>
              </w:rPr>
              <w:t xml:space="preserve">Образование</w:t>
            </w:r>
          </w:p>
        </w:tc>
      </w:tr>
      <w:tr>
        <w:tc>
          <w:tcPr>
            <w:tcW w:w="5669" w:type="dxa"/>
          </w:tcPr>
          <w:p>
            <w:pPr>
              <w:pStyle w:val="0"/>
            </w:pPr>
            <w:r>
              <w:rPr>
                <w:sz w:val="20"/>
              </w:rPr>
              <w:t xml:space="preserve">Нет</w:t>
            </w:r>
          </w:p>
        </w:tc>
        <w:tc>
          <w:tcPr>
            <w:tcW w:w="3401"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5669" w:type="dxa"/>
          </w:tcPr>
          <w:p>
            <w:pPr>
              <w:pStyle w:val="0"/>
            </w:pPr>
            <w:r>
              <w:rPr>
                <w:sz w:val="20"/>
              </w:rPr>
              <w:t xml:space="preserve">Обучался в интернате (нет документа об общем образовании)</w:t>
            </w:r>
          </w:p>
        </w:tc>
        <w:tc>
          <w:tcPr>
            <w:tcW w:w="3401"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5669" w:type="dxa"/>
          </w:tcPr>
          <w:p>
            <w:pPr>
              <w:pStyle w:val="0"/>
              <w:jc w:val="both"/>
            </w:pPr>
            <w:r>
              <w:rPr>
                <w:sz w:val="20"/>
              </w:rPr>
              <w:t xml:space="preserve">Обучение по адаптированной основной общеобразовательной программе</w:t>
            </w:r>
          </w:p>
        </w:tc>
        <w:tc>
          <w:tcPr>
            <w:tcW w:w="3401"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5669" w:type="dxa"/>
          </w:tcPr>
          <w:p>
            <w:pPr>
              <w:pStyle w:val="0"/>
            </w:pPr>
            <w:r>
              <w:rPr>
                <w:sz w:val="20"/>
              </w:rPr>
              <w:t xml:space="preserve">Начальное общее образование - 4 класса</w:t>
            </w:r>
          </w:p>
        </w:tc>
        <w:tc>
          <w:tcPr>
            <w:tcW w:w="3401"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5669" w:type="dxa"/>
          </w:tcPr>
          <w:p>
            <w:pPr>
              <w:pStyle w:val="0"/>
            </w:pPr>
            <w:r>
              <w:rPr>
                <w:sz w:val="20"/>
              </w:rPr>
              <w:t xml:space="preserve">Основное общее образование - 9 классов</w:t>
            </w:r>
          </w:p>
        </w:tc>
        <w:tc>
          <w:tcPr>
            <w:tcW w:w="3401"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5669" w:type="dxa"/>
          </w:tcPr>
          <w:p>
            <w:pPr>
              <w:pStyle w:val="0"/>
            </w:pPr>
            <w:r>
              <w:rPr>
                <w:sz w:val="20"/>
              </w:rPr>
              <w:t xml:space="preserve">Среднее общее образование - 11 классов</w:t>
            </w:r>
          </w:p>
        </w:tc>
        <w:tc>
          <w:tcPr>
            <w:tcW w:w="3401"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5669" w:type="dxa"/>
          </w:tcPr>
          <w:p>
            <w:pPr>
              <w:pStyle w:val="0"/>
            </w:pPr>
            <w:r>
              <w:rPr>
                <w:sz w:val="20"/>
              </w:rPr>
              <w:t xml:space="preserve">Профессиональное обучение/профессиональная подготовка</w:t>
            </w:r>
          </w:p>
        </w:tc>
        <w:tc>
          <w:tcPr>
            <w:tcW w:w="3401" w:type="dxa"/>
          </w:tcPr>
          <w:p>
            <w:pPr>
              <w:pStyle w:val="0"/>
            </w:pPr>
            <w:r>
              <w:rPr>
                <w:sz w:val="20"/>
              </w:rPr>
              <w:t xml:space="preserve">Да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p>
            <w:pPr>
              <w:pStyle w:val="0"/>
            </w:pPr>
            <w:r>
              <w:rPr>
                <w:sz w:val="20"/>
              </w:rPr>
              <w:t xml:space="preserve">Обучается сейчас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5669" w:type="dxa"/>
          </w:tcPr>
          <w:p>
            <w:pPr>
              <w:pStyle w:val="0"/>
            </w:pPr>
            <w:r>
              <w:rPr>
                <w:sz w:val="20"/>
              </w:rPr>
              <w:t xml:space="preserve">Среднее профессиональное образование</w:t>
            </w:r>
          </w:p>
        </w:tc>
        <w:tc>
          <w:tcPr>
            <w:tcW w:w="3401" w:type="dxa"/>
          </w:tcPr>
          <w:p>
            <w:pPr>
              <w:pStyle w:val="0"/>
            </w:pPr>
            <w:r>
              <w:rPr>
                <w:sz w:val="20"/>
              </w:rPr>
              <w:t xml:space="preserve">Да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p>
            <w:pPr>
              <w:pStyle w:val="0"/>
            </w:pPr>
            <w:r>
              <w:rPr>
                <w:sz w:val="20"/>
              </w:rPr>
              <w:t xml:space="preserve">Обучается сейчас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5669" w:type="dxa"/>
          </w:tcPr>
          <w:p>
            <w:pPr>
              <w:pStyle w:val="0"/>
            </w:pPr>
            <w:r>
              <w:rPr>
                <w:sz w:val="20"/>
              </w:rPr>
              <w:t xml:space="preserve">Высшее образование</w:t>
            </w:r>
          </w:p>
        </w:tc>
        <w:tc>
          <w:tcPr>
            <w:tcW w:w="3401" w:type="dxa"/>
          </w:tcPr>
          <w:p>
            <w:pPr>
              <w:pStyle w:val="0"/>
            </w:pPr>
            <w:r>
              <w:rPr>
                <w:sz w:val="20"/>
              </w:rPr>
              <w:t xml:space="preserve">Неоконченное высшее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p>
            <w:pPr>
              <w:pStyle w:val="0"/>
            </w:pPr>
            <w:r>
              <w:rPr>
                <w:sz w:val="20"/>
              </w:rPr>
              <w:t xml:space="preserve">Окончил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p>
            <w:pPr>
              <w:pStyle w:val="0"/>
            </w:pPr>
            <w:r>
              <w:rPr>
                <w:sz w:val="20"/>
              </w:rPr>
              <w:t xml:space="preserve">Обучается сейчас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5669" w:type="dxa"/>
          </w:tcPr>
          <w:p>
            <w:pPr>
              <w:pStyle w:val="0"/>
            </w:pPr>
            <w:r>
              <w:rPr>
                <w:sz w:val="20"/>
              </w:rPr>
              <w:t xml:space="preserve">Есть диплом или аттестат об образовании</w:t>
            </w:r>
          </w:p>
        </w:tc>
        <w:tc>
          <w:tcPr>
            <w:tcW w:w="3401" w:type="dxa"/>
          </w:tcPr>
          <w:p>
            <w:pPr>
              <w:pStyle w:val="0"/>
            </w:pPr>
            <w:r>
              <w:rPr>
                <w:sz w:val="20"/>
              </w:rPr>
              <w:t xml:space="preserve">Да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p>
            <w:pPr>
              <w:pStyle w:val="0"/>
            </w:pPr>
            <w:r>
              <w:rPr>
                <w:sz w:val="20"/>
              </w:rPr>
              <w:t xml:space="preserve">Нет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p>
            <w:pPr>
              <w:pStyle w:val="0"/>
            </w:pPr>
            <w:r>
              <w:rPr>
                <w:sz w:val="20"/>
              </w:rPr>
              <w:t xml:space="preserve">Не знает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5669" w:type="dxa"/>
          </w:tcPr>
          <w:p>
            <w:pPr>
              <w:pStyle w:val="0"/>
            </w:pPr>
            <w:r>
              <w:rPr>
                <w:sz w:val="20"/>
              </w:rPr>
              <w:t xml:space="preserve">Есть свидетельство об обучении по адаптированной основной общеобразовательной программе</w:t>
            </w:r>
          </w:p>
        </w:tc>
        <w:tc>
          <w:tcPr>
            <w:tcW w:w="3401" w:type="dxa"/>
          </w:tcPr>
          <w:p>
            <w:pPr>
              <w:pStyle w:val="0"/>
            </w:pPr>
            <w:r>
              <w:rPr>
                <w:sz w:val="20"/>
              </w:rPr>
              <w:t xml:space="preserve">Да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p>
            <w:pPr>
              <w:pStyle w:val="0"/>
            </w:pPr>
            <w:r>
              <w:rPr>
                <w:sz w:val="20"/>
              </w:rPr>
              <w:t xml:space="preserve">Нет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p>
            <w:pPr>
              <w:pStyle w:val="0"/>
            </w:pPr>
            <w:r>
              <w:rPr>
                <w:sz w:val="20"/>
              </w:rPr>
              <w:t xml:space="preserve">Не знает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5669" w:type="dxa"/>
          </w:tcPr>
          <w:p>
            <w:pPr>
              <w:pStyle w:val="0"/>
            </w:pPr>
            <w:r>
              <w:rPr>
                <w:sz w:val="20"/>
              </w:rPr>
              <w:t xml:space="preserve">Иное (указать)</w:t>
            </w:r>
          </w:p>
        </w:tc>
        <w:tc>
          <w:tcPr>
            <w:tcW w:w="3401" w:type="dxa"/>
          </w:tcPr>
          <w:p>
            <w:pPr>
              <w:pStyle w:val="0"/>
            </w:pPr>
            <w:r>
              <w:rPr>
                <w:sz w:val="20"/>
              </w:rPr>
            </w:r>
          </w:p>
        </w:tc>
      </w:tr>
      <w:tr>
        <w:tc>
          <w:tcPr>
            <w:tcW w:w="5669" w:type="dxa"/>
          </w:tcPr>
          <w:p>
            <w:pPr>
              <w:pStyle w:val="0"/>
            </w:pPr>
            <w:r>
              <w:rPr>
                <w:sz w:val="20"/>
              </w:rPr>
              <w:t xml:space="preserve">Указать специальность(и):</w:t>
            </w:r>
          </w:p>
        </w:tc>
        <w:tc>
          <w:tcPr>
            <w:tcW w:w="3401" w:type="dxa"/>
          </w:tcPr>
          <w:p>
            <w:pPr>
              <w:pStyle w:val="0"/>
            </w:pPr>
            <w:r>
              <w:rPr>
                <w:sz w:val="20"/>
              </w:rPr>
            </w:r>
          </w:p>
        </w:tc>
      </w:tr>
      <w:tr>
        <w:tc>
          <w:tcPr>
            <w:tcW w:w="5669" w:type="dxa"/>
          </w:tcPr>
          <w:p>
            <w:pPr>
              <w:pStyle w:val="0"/>
            </w:pPr>
            <w:r>
              <w:rPr>
                <w:sz w:val="20"/>
              </w:rPr>
              <w:t xml:space="preserve">Хочет ли обучаться/получить образование/профессию?</w:t>
            </w:r>
          </w:p>
        </w:tc>
        <w:tc>
          <w:tcPr>
            <w:tcW w:w="3401" w:type="dxa"/>
          </w:tcPr>
          <w:p>
            <w:pPr>
              <w:pStyle w:val="0"/>
            </w:pPr>
            <w:r>
              <w:rPr>
                <w:sz w:val="20"/>
              </w:rPr>
              <w:t xml:space="preserve">Да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p>
            <w:pPr>
              <w:pStyle w:val="0"/>
            </w:pPr>
            <w:r>
              <w:rPr>
                <w:sz w:val="20"/>
              </w:rPr>
              <w:t xml:space="preserve">Нет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bl>
    <w:p>
      <w:pPr>
        <w:pStyle w:val="0"/>
        <w:jc w:val="both"/>
      </w:pPr>
      <w:r>
        <w:rPr>
          <w:sz w:val="20"/>
        </w:rPr>
      </w:r>
    </w:p>
    <w:p>
      <w:pPr>
        <w:pStyle w:val="1"/>
        <w:jc w:val="both"/>
      </w:pPr>
      <w:r>
        <w:rPr>
          <w:sz w:val="20"/>
        </w:rPr>
        <w:t xml:space="preserve">9.  Серия,  номер  паспорта  или  данные  иного  документа, удостоверяющего</w:t>
      </w:r>
    </w:p>
    <w:p>
      <w:pPr>
        <w:pStyle w:val="1"/>
        <w:jc w:val="both"/>
      </w:pPr>
      <w:r>
        <w:rPr>
          <w:sz w:val="20"/>
        </w:rPr>
        <w:t xml:space="preserve">личность, дата выдачи этих документов, наименование выдавшего органа</w:t>
      </w:r>
    </w:p>
    <w:p>
      <w:pPr>
        <w:pStyle w:val="1"/>
        <w:jc w:val="both"/>
      </w:pPr>
      <w:r>
        <w:rPr>
          <w:sz w:val="20"/>
        </w:rPr>
        <w:t xml:space="preserve">___________________________________________________________________________</w:t>
      </w:r>
    </w:p>
    <w:p>
      <w:pPr>
        <w:pStyle w:val="1"/>
        <w:jc w:val="both"/>
      </w:pPr>
      <w:r>
        <w:rPr>
          <w:sz w:val="20"/>
        </w:rPr>
        <w:t xml:space="preserve">10.  Фамилия,  имя,  отчество  (при  наличии)  законного  (уполномоченного)</w:t>
      </w:r>
    </w:p>
    <w:p>
      <w:pPr>
        <w:pStyle w:val="1"/>
        <w:jc w:val="both"/>
      </w:pPr>
      <w:r>
        <w:rPr>
          <w:sz w:val="20"/>
        </w:rPr>
        <w:t xml:space="preserve">представителя инвалида: ___________________________________________________</w:t>
      </w:r>
    </w:p>
    <w:p>
      <w:pPr>
        <w:pStyle w:val="1"/>
        <w:jc w:val="both"/>
      </w:pPr>
      <w:r>
        <w:rPr>
          <w:sz w:val="20"/>
        </w:rPr>
        <w:t xml:space="preserve">                                (заполняется при наличии законного</w:t>
      </w:r>
    </w:p>
    <w:p>
      <w:pPr>
        <w:pStyle w:val="1"/>
        <w:jc w:val="both"/>
      </w:pPr>
      <w:r>
        <w:rPr>
          <w:sz w:val="20"/>
        </w:rPr>
        <w:t xml:space="preserve">                                 (уполномоченного) представителя)</w:t>
      </w:r>
    </w:p>
    <w:p>
      <w:pPr>
        <w:pStyle w:val="1"/>
        <w:jc w:val="both"/>
      </w:pPr>
      <w:r>
        <w:rPr>
          <w:sz w:val="20"/>
        </w:rPr>
        <w:t xml:space="preserve">10.1.   Документ,  удостоверяющий  полномочия  законного  (уполномоченного)</w:t>
      </w:r>
    </w:p>
    <w:p>
      <w:pPr>
        <w:pStyle w:val="1"/>
        <w:jc w:val="both"/>
      </w:pPr>
      <w:r>
        <w:rPr>
          <w:sz w:val="20"/>
        </w:rPr>
        <w:t xml:space="preserve">представителя инвалида (указать наименование документа): __________________</w:t>
      </w:r>
    </w:p>
    <w:p>
      <w:pPr>
        <w:pStyle w:val="1"/>
        <w:jc w:val="both"/>
      </w:pPr>
      <w:r>
        <w:rPr>
          <w:sz w:val="20"/>
        </w:rPr>
        <w:t xml:space="preserve">серия __________ N __________ кем выдан ___________________________________</w:t>
      </w:r>
    </w:p>
    <w:p>
      <w:pPr>
        <w:pStyle w:val="1"/>
        <w:jc w:val="both"/>
      </w:pPr>
      <w:r>
        <w:rPr>
          <w:sz w:val="20"/>
        </w:rPr>
        <w:t xml:space="preserve">когда выдан _________________</w:t>
      </w:r>
    </w:p>
    <w:p>
      <w:pPr>
        <w:pStyle w:val="1"/>
        <w:jc w:val="both"/>
      </w:pPr>
      <w:r>
        <w:rPr>
          <w:sz w:val="20"/>
        </w:rPr>
        <w:t xml:space="preserve">10.2.   Документ,   удостоверяющий   личность  законного  (уполномоченного)</w:t>
      </w:r>
    </w:p>
    <w:p>
      <w:pPr>
        <w:pStyle w:val="1"/>
        <w:jc w:val="both"/>
      </w:pPr>
      <w:r>
        <w:rPr>
          <w:sz w:val="20"/>
        </w:rPr>
        <w:t xml:space="preserve">представителя инвалида (указать наименование документа): __________________</w:t>
      </w:r>
    </w:p>
    <w:p>
      <w:pPr>
        <w:pStyle w:val="1"/>
        <w:jc w:val="both"/>
      </w:pPr>
      <w:r>
        <w:rPr>
          <w:sz w:val="20"/>
        </w:rPr>
        <w:t xml:space="preserve">серия __________ N __________ кем выдан ___________________________________</w:t>
      </w:r>
    </w:p>
    <w:p>
      <w:pPr>
        <w:pStyle w:val="1"/>
        <w:jc w:val="both"/>
      </w:pPr>
      <w:r>
        <w:rPr>
          <w:sz w:val="20"/>
        </w:rPr>
        <w:t xml:space="preserve">когда выдан _________________</w:t>
      </w:r>
    </w:p>
    <w:p>
      <w:pPr>
        <w:pStyle w:val="1"/>
        <w:jc w:val="both"/>
      </w:pPr>
      <w:r>
        <w:rPr>
          <w:sz w:val="20"/>
        </w:rPr>
        <w:t xml:space="preserve">10.3. Адрес электронной почты (при наличии) _______________________________</w:t>
      </w:r>
    </w:p>
    <w:p>
      <w:pPr>
        <w:pStyle w:val="1"/>
        <w:jc w:val="both"/>
      </w:pPr>
      <w:r>
        <w:rPr>
          <w:sz w:val="20"/>
        </w:rPr>
        <w:t xml:space="preserve">11.   Индивидуальная   программа   сопровождаемого  проживания  разработана</w:t>
      </w:r>
    </w:p>
    <w:p>
      <w:pPr>
        <w:pStyle w:val="1"/>
        <w:jc w:val="both"/>
      </w:pPr>
      <w:r>
        <w:rPr>
          <w:sz w:val="20"/>
        </w:rPr>
        <w:t xml:space="preserve">впервые, повторно (нужное подчеркнуть) на срок до: ________________________</w:t>
      </w:r>
    </w:p>
    <w:p>
      <w:pPr>
        <w:pStyle w:val="1"/>
        <w:jc w:val="both"/>
      </w:pPr>
      <w:r>
        <w:rPr>
          <w:sz w:val="20"/>
        </w:rPr>
        <w:t xml:space="preserve">12. Инвалидность:</w:t>
      </w:r>
    </w:p>
    <w:p>
      <w:pPr>
        <w:pStyle w:val="1"/>
        <w:jc w:val="both"/>
      </w:pPr>
      <w:r>
        <w:rPr>
          <w:sz w:val="20"/>
        </w:rPr>
        <w:t xml:space="preserve">      ┌─┐                      ┌─┐                      ┌─┐</w:t>
      </w:r>
    </w:p>
    <w:p>
      <w:pPr>
        <w:pStyle w:val="1"/>
        <w:jc w:val="both"/>
      </w:pPr>
      <w:r>
        <w:rPr>
          <w:sz w:val="20"/>
        </w:rPr>
        <w:t xml:space="preserve">12.1. │ │ первая группа  12.2. │ │ вторая группа  12.3. │ │ третья группа</w:t>
      </w:r>
    </w:p>
    <w:p>
      <w:pPr>
        <w:pStyle w:val="1"/>
        <w:jc w:val="both"/>
      </w:pPr>
      <w:r>
        <w:rPr>
          <w:sz w:val="20"/>
        </w:rPr>
        <w:t xml:space="preserve">      └─┘                      └─┘                      └─┘</w:t>
      </w:r>
    </w:p>
    <w:p>
      <w:pPr>
        <w:pStyle w:val="1"/>
        <w:jc w:val="both"/>
      </w:pPr>
      <w:r>
        <w:rPr>
          <w:sz w:val="20"/>
        </w:rPr>
        <w:t xml:space="preserve">12.4. причина инвалидности: 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12.5. дата установления группы инвалидности: день __ месяц _______ год ____</w:t>
      </w:r>
    </w:p>
    <w:p>
      <w:pPr>
        <w:pStyle w:val="1"/>
        <w:jc w:val="both"/>
      </w:pPr>
      <w:r>
        <w:rPr>
          <w:sz w:val="20"/>
        </w:rPr>
        <w:t xml:space="preserve">12.6. группа инвалидности установлена на срок до: __________/бессрочно</w:t>
      </w:r>
    </w:p>
    <w:p>
      <w:pPr>
        <w:pStyle w:val="1"/>
        <w:jc w:val="both"/>
      </w:pPr>
      <w:r>
        <w:rPr>
          <w:sz w:val="20"/>
        </w:rPr>
        <w:t xml:space="preserve">12.7. степени выраженности ограничений основных категорий жизнедеятельности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386"/>
        <w:gridCol w:w="1225"/>
        <w:gridCol w:w="1225"/>
        <w:gridCol w:w="1227"/>
      </w:tblGrid>
      <w:tr>
        <w:tc>
          <w:tcPr>
            <w:tcW w:w="5386" w:type="dxa"/>
            <w:vMerge w:val="restart"/>
          </w:tcPr>
          <w:p>
            <w:pPr>
              <w:pStyle w:val="0"/>
              <w:jc w:val="center"/>
            </w:pPr>
            <w:r>
              <w:rPr>
                <w:sz w:val="20"/>
              </w:rPr>
              <w:t xml:space="preserve">Основные категории жизнедеятельности</w:t>
            </w:r>
          </w:p>
        </w:tc>
        <w:tc>
          <w:tcPr>
            <w:gridSpan w:val="3"/>
            <w:tcW w:w="3677" w:type="dxa"/>
          </w:tcPr>
          <w:p>
            <w:pPr>
              <w:pStyle w:val="0"/>
              <w:jc w:val="center"/>
            </w:pPr>
            <w:r>
              <w:rPr>
                <w:sz w:val="20"/>
              </w:rPr>
              <w:t xml:space="preserve">Степень выраженности ограничений</w:t>
            </w:r>
          </w:p>
        </w:tc>
      </w:tr>
      <w:tr>
        <w:tc>
          <w:tcPr>
            <w:vMerge w:val="continue"/>
          </w:tcPr>
          <w:p/>
        </w:tc>
        <w:tc>
          <w:tcPr>
            <w:tcW w:w="1225" w:type="dxa"/>
          </w:tcPr>
          <w:p>
            <w:pPr>
              <w:pStyle w:val="0"/>
              <w:jc w:val="center"/>
            </w:pPr>
            <w:r>
              <w:rPr>
                <w:sz w:val="20"/>
              </w:rPr>
              <w:t xml:space="preserve">I</w:t>
            </w:r>
          </w:p>
        </w:tc>
        <w:tc>
          <w:tcPr>
            <w:tcW w:w="1225" w:type="dxa"/>
          </w:tcPr>
          <w:p>
            <w:pPr>
              <w:pStyle w:val="0"/>
              <w:jc w:val="center"/>
            </w:pPr>
            <w:r>
              <w:rPr>
                <w:sz w:val="20"/>
              </w:rPr>
              <w:t xml:space="preserve">II</w:t>
            </w:r>
          </w:p>
        </w:tc>
        <w:tc>
          <w:tcPr>
            <w:tcW w:w="1227" w:type="dxa"/>
          </w:tcPr>
          <w:p>
            <w:pPr>
              <w:pStyle w:val="0"/>
              <w:jc w:val="center"/>
            </w:pPr>
            <w:r>
              <w:rPr>
                <w:sz w:val="20"/>
              </w:rPr>
              <w:t xml:space="preserve">III</w:t>
            </w:r>
          </w:p>
        </w:tc>
      </w:tr>
      <w:tr>
        <w:tc>
          <w:tcPr>
            <w:tcW w:w="5386" w:type="dxa"/>
            <w:vAlign w:val="bottom"/>
          </w:tcPr>
          <w:p>
            <w:pPr>
              <w:pStyle w:val="0"/>
            </w:pPr>
            <w:r>
              <w:rPr>
                <w:sz w:val="20"/>
              </w:rPr>
              <w:t xml:space="preserve">Способность к самообслуживанию</w:t>
            </w:r>
          </w:p>
        </w:tc>
        <w:tc>
          <w:tcPr>
            <w:tcW w:w="1225" w:type="dxa"/>
            <w:vAlign w:val="bottom"/>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225" w:type="dxa"/>
            <w:vAlign w:val="bottom"/>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227" w:type="dxa"/>
            <w:vAlign w:val="bottom"/>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5386" w:type="dxa"/>
            <w:vAlign w:val="bottom"/>
          </w:tcPr>
          <w:p>
            <w:pPr>
              <w:pStyle w:val="0"/>
            </w:pPr>
            <w:r>
              <w:rPr>
                <w:sz w:val="20"/>
              </w:rPr>
              <w:t xml:space="preserve">Способность к передвижению</w:t>
            </w:r>
          </w:p>
        </w:tc>
        <w:tc>
          <w:tcPr>
            <w:tcW w:w="1225" w:type="dxa"/>
            <w:vAlign w:val="bottom"/>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225" w:type="dxa"/>
            <w:vAlign w:val="bottom"/>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227" w:type="dxa"/>
            <w:vAlign w:val="bottom"/>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5386" w:type="dxa"/>
            <w:vAlign w:val="bottom"/>
          </w:tcPr>
          <w:p>
            <w:pPr>
              <w:pStyle w:val="0"/>
            </w:pPr>
            <w:r>
              <w:rPr>
                <w:sz w:val="20"/>
              </w:rPr>
              <w:t xml:space="preserve">Способность к ориентации</w:t>
            </w:r>
          </w:p>
        </w:tc>
        <w:tc>
          <w:tcPr>
            <w:tcW w:w="1225" w:type="dxa"/>
            <w:vAlign w:val="bottom"/>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225" w:type="dxa"/>
            <w:vAlign w:val="bottom"/>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227" w:type="dxa"/>
            <w:vAlign w:val="bottom"/>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5386" w:type="dxa"/>
          </w:tcPr>
          <w:p>
            <w:pPr>
              <w:pStyle w:val="0"/>
            </w:pPr>
            <w:r>
              <w:rPr>
                <w:sz w:val="20"/>
              </w:rPr>
              <w:t xml:space="preserve">Способность к общению</w:t>
            </w:r>
          </w:p>
        </w:tc>
        <w:tc>
          <w:tcPr>
            <w:tcW w:w="1225"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225"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227"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5386" w:type="dxa"/>
          </w:tcPr>
          <w:p>
            <w:pPr>
              <w:pStyle w:val="0"/>
            </w:pPr>
            <w:r>
              <w:rPr>
                <w:sz w:val="20"/>
              </w:rPr>
              <w:t xml:space="preserve">Способность к обучению</w:t>
            </w:r>
          </w:p>
        </w:tc>
        <w:tc>
          <w:tcPr>
            <w:tcW w:w="1225"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225"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227"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5386" w:type="dxa"/>
            <w:vAlign w:val="bottom"/>
          </w:tcPr>
          <w:p>
            <w:pPr>
              <w:pStyle w:val="0"/>
            </w:pPr>
            <w:r>
              <w:rPr>
                <w:sz w:val="20"/>
              </w:rPr>
              <w:t xml:space="preserve">Способность к трудовой деятельности</w:t>
            </w:r>
          </w:p>
        </w:tc>
        <w:tc>
          <w:tcPr>
            <w:tcW w:w="1225" w:type="dxa"/>
            <w:vAlign w:val="bottom"/>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225" w:type="dxa"/>
            <w:vAlign w:val="bottom"/>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227" w:type="dxa"/>
            <w:vAlign w:val="bottom"/>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r>
        <w:tc>
          <w:tcPr>
            <w:tcW w:w="5386" w:type="dxa"/>
          </w:tcPr>
          <w:p>
            <w:pPr>
              <w:pStyle w:val="0"/>
            </w:pPr>
            <w:r>
              <w:rPr>
                <w:sz w:val="20"/>
              </w:rPr>
              <w:t xml:space="preserve">Способность к контролю за своим поведением</w:t>
            </w:r>
          </w:p>
        </w:tc>
        <w:tc>
          <w:tcPr>
            <w:tcW w:w="1225"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225"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1227" w:type="dxa"/>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r>
    </w:tbl>
    <w:p>
      <w:pPr>
        <w:pStyle w:val="0"/>
        <w:jc w:val="both"/>
      </w:pPr>
      <w:r>
        <w:rPr>
          <w:sz w:val="20"/>
        </w:rPr>
      </w:r>
    </w:p>
    <w:p>
      <w:pPr>
        <w:pStyle w:val="1"/>
        <w:jc w:val="both"/>
      </w:pPr>
      <w:r>
        <w:rPr>
          <w:sz w:val="20"/>
        </w:rPr>
        <w:t xml:space="preserve">13. Дееспособность:</w:t>
      </w:r>
    </w:p>
    <w:p>
      <w:pPr>
        <w:pStyle w:val="1"/>
        <w:jc w:val="both"/>
      </w:pPr>
      <w:r>
        <w:rPr>
          <w:sz w:val="20"/>
        </w:rPr>
        <w:t xml:space="preserve">      ┌─┐                    ┌─┐                    ┌─┐</w:t>
      </w:r>
    </w:p>
    <w:p>
      <w:pPr>
        <w:pStyle w:val="1"/>
        <w:jc w:val="both"/>
      </w:pPr>
      <w:r>
        <w:rPr>
          <w:sz w:val="20"/>
        </w:rPr>
        <w:t xml:space="preserve">13.1. │ │ дееспособен  13.2. │ │ ограниченно  13.3. │ │ недееспособен</w:t>
      </w:r>
    </w:p>
    <w:p>
      <w:pPr>
        <w:pStyle w:val="1"/>
        <w:jc w:val="both"/>
      </w:pPr>
      <w:r>
        <w:rPr>
          <w:sz w:val="20"/>
        </w:rPr>
        <w:t xml:space="preserve">      └─┘                    └─┘ дееспособен        └─┘</w:t>
      </w:r>
    </w:p>
    <w:p>
      <w:pPr>
        <w:pStyle w:val="1"/>
        <w:jc w:val="both"/>
      </w:pPr>
      <w:r>
        <w:rPr>
          <w:sz w:val="20"/>
        </w:rPr>
        <w:t xml:space="preserve">                                                    ┌─┐        ┌─┐</w:t>
      </w:r>
    </w:p>
    <w:p>
      <w:pPr>
        <w:pStyle w:val="1"/>
        <w:jc w:val="both"/>
      </w:pPr>
      <w:r>
        <w:rPr>
          <w:sz w:val="20"/>
        </w:rPr>
        <w:t xml:space="preserve">14. Использование технических средств реабилитации: │ │ да     │ │ нет</w:t>
      </w:r>
    </w:p>
    <w:p>
      <w:pPr>
        <w:pStyle w:val="1"/>
        <w:jc w:val="both"/>
      </w:pPr>
      <w:r>
        <w:rPr>
          <w:sz w:val="20"/>
        </w:rPr>
        <w:t xml:space="preserve">                                                    └─┘        └─┘</w:t>
      </w:r>
    </w:p>
    <w:p>
      <w:pPr>
        <w:pStyle w:val="1"/>
        <w:jc w:val="both"/>
      </w:pPr>
      <w:r>
        <w:rPr>
          <w:sz w:val="20"/>
        </w:rPr>
        <w:t xml:space="preserve">                                                    ┌─┐</w:t>
      </w:r>
    </w:p>
    <w:p>
      <w:pPr>
        <w:pStyle w:val="1"/>
        <w:jc w:val="both"/>
      </w:pPr>
      <w:r>
        <w:rPr>
          <w:sz w:val="20"/>
        </w:rPr>
        <w:t xml:space="preserve">15. Рекомендуемая форма сопровождаемого проживания: │ │ групповое</w:t>
      </w:r>
    </w:p>
    <w:p>
      <w:pPr>
        <w:pStyle w:val="1"/>
        <w:jc w:val="both"/>
      </w:pPr>
      <w:r>
        <w:rPr>
          <w:sz w:val="20"/>
        </w:rPr>
        <w:t xml:space="preserve">                                                    └─┘ проживание;</w:t>
      </w:r>
    </w:p>
    <w:p>
      <w:pPr>
        <w:pStyle w:val="1"/>
        <w:jc w:val="both"/>
      </w:pPr>
      <w:r>
        <w:rPr>
          <w:sz w:val="20"/>
        </w:rPr>
        <w:t xml:space="preserve">                                                    ┌─┐</w:t>
      </w:r>
    </w:p>
    <w:p>
      <w:pPr>
        <w:pStyle w:val="1"/>
        <w:jc w:val="both"/>
      </w:pPr>
      <w:r>
        <w:rPr>
          <w:sz w:val="20"/>
        </w:rPr>
        <w:t xml:space="preserve">                                                    │ │ индивидуальное</w:t>
      </w:r>
    </w:p>
    <w:p>
      <w:pPr>
        <w:pStyle w:val="1"/>
        <w:jc w:val="both"/>
      </w:pPr>
      <w:r>
        <w:rPr>
          <w:sz w:val="20"/>
        </w:rPr>
        <w:t xml:space="preserve">                                                    └─┘ проживание</w:t>
      </w:r>
    </w:p>
    <w:p>
      <w:pPr>
        <w:pStyle w:val="1"/>
        <w:jc w:val="both"/>
      </w:pPr>
      <w:r>
        <w:rPr>
          <w:sz w:val="20"/>
        </w:rPr>
        <w:t xml:space="preserve">                                                       ┌─┐        ┌─┐</w:t>
      </w:r>
    </w:p>
    <w:p>
      <w:pPr>
        <w:pStyle w:val="1"/>
        <w:jc w:val="both"/>
      </w:pPr>
      <w:r>
        <w:rPr>
          <w:sz w:val="20"/>
        </w:rPr>
        <w:t xml:space="preserve">16. Необходимость в учебном сопровождаемом проживании: │ │ да     │ │ нет</w:t>
      </w:r>
    </w:p>
    <w:p>
      <w:pPr>
        <w:pStyle w:val="1"/>
        <w:jc w:val="both"/>
      </w:pPr>
      <w:r>
        <w:rPr>
          <w:sz w:val="20"/>
        </w:rPr>
        <w:t xml:space="preserve">                                                       └─┘        └─┘</w:t>
      </w:r>
    </w:p>
    <w:p>
      <w:pPr>
        <w:pStyle w:val="1"/>
        <w:jc w:val="both"/>
      </w:pPr>
      <w:r>
        <w:rPr>
          <w:sz w:val="20"/>
        </w:rPr>
        <w:t xml:space="preserve">17.   Степень   выраженности   нарушения   автономии   инвалида   в   части</w:t>
      </w:r>
    </w:p>
    <w:p>
      <w:pPr>
        <w:pStyle w:val="1"/>
        <w:jc w:val="both"/>
      </w:pPr>
      <w:r>
        <w:rPr>
          <w:sz w:val="20"/>
        </w:rPr>
        <w:t xml:space="preserve">                                           ┌─┐</w:t>
      </w:r>
    </w:p>
    <w:p>
      <w:pPr>
        <w:pStyle w:val="1"/>
        <w:jc w:val="both"/>
      </w:pPr>
      <w:r>
        <w:rPr>
          <w:sz w:val="20"/>
        </w:rPr>
        <w:t xml:space="preserve">самостоятельного   проживания   инвалида:  │ │  I  степень  (незначительные</w:t>
      </w:r>
    </w:p>
    <w:p>
      <w:pPr>
        <w:pStyle w:val="1"/>
        <w:jc w:val="both"/>
      </w:pPr>
      <w:r>
        <w:rPr>
          <w:sz w:val="20"/>
        </w:rPr>
        <w:t xml:space="preserve">              ┌─┐                          └─┘            ┌─┐</w:t>
      </w:r>
    </w:p>
    <w:p>
      <w:pPr>
        <w:pStyle w:val="1"/>
        <w:jc w:val="both"/>
      </w:pPr>
      <w:r>
        <w:rPr>
          <w:sz w:val="20"/>
        </w:rPr>
        <w:t xml:space="preserve">нарушения);   │ │  II степень  (умеренные   нарушения);   │ │  III  степень</w:t>
      </w:r>
    </w:p>
    <w:p>
      <w:pPr>
        <w:pStyle w:val="1"/>
        <w:jc w:val="both"/>
      </w:pPr>
      <w:r>
        <w:rPr>
          <w:sz w:val="20"/>
        </w:rPr>
        <w:t xml:space="preserve">              └─┘       ┌─┐                               └─┘</w:t>
      </w:r>
    </w:p>
    <w:p>
      <w:pPr>
        <w:pStyle w:val="1"/>
        <w:jc w:val="both"/>
      </w:pPr>
      <w:r>
        <w:rPr>
          <w:sz w:val="20"/>
        </w:rPr>
        <w:t xml:space="preserve">(выраженные нарушения); │ │ IV степень (значительно выраженные)</w:t>
      </w:r>
    </w:p>
    <w:p>
      <w:pPr>
        <w:pStyle w:val="1"/>
        <w:jc w:val="both"/>
      </w:pPr>
      <w:r>
        <w:rPr>
          <w:sz w:val="20"/>
        </w:rPr>
        <w:t xml:space="preserve">                        └─┘</w:t>
      </w:r>
    </w:p>
    <w:p>
      <w:pPr>
        <w:pStyle w:val="1"/>
        <w:jc w:val="both"/>
      </w:pPr>
      <w:r>
        <w:rPr>
          <w:sz w:val="20"/>
        </w:rPr>
        <w:t xml:space="preserve">18. Периодичность предоставления услуг по сопровождаемому проживанию:</w:t>
      </w:r>
    </w:p>
    <w:p>
      <w:pPr>
        <w:pStyle w:val="1"/>
        <w:jc w:val="both"/>
      </w:pPr>
      <w:r>
        <w:rPr>
          <w:sz w:val="20"/>
        </w:rPr>
        <w:t xml:space="preserve">┌─┐                                         ┌─┐</w:t>
      </w:r>
    </w:p>
    <w:p>
      <w:pPr>
        <w:pStyle w:val="1"/>
        <w:jc w:val="both"/>
      </w:pPr>
      <w:r>
        <w:rPr>
          <w:sz w:val="20"/>
        </w:rPr>
        <w:t xml:space="preserve">│ │ по запросу (от 4 до 12 часов в неделю); │ │ периодическое  (от 12 до 28</w:t>
      </w:r>
    </w:p>
    <w:p>
      <w:pPr>
        <w:pStyle w:val="1"/>
        <w:jc w:val="both"/>
      </w:pPr>
      <w:r>
        <w:rPr>
          <w:sz w:val="20"/>
        </w:rPr>
        <w:t xml:space="preserve">└─┘                                         └─┘</w:t>
      </w:r>
    </w:p>
    <w:p>
      <w:pPr>
        <w:pStyle w:val="1"/>
        <w:jc w:val="both"/>
      </w:pPr>
      <w:r>
        <w:rPr>
          <w:sz w:val="20"/>
        </w:rPr>
        <w:t xml:space="preserve">часов в неделю);</w:t>
      </w:r>
    </w:p>
    <w:p>
      <w:pPr>
        <w:pStyle w:val="1"/>
        <w:jc w:val="both"/>
      </w:pPr>
      <w:r>
        <w:rPr>
          <w:sz w:val="20"/>
        </w:rPr>
        <w:t xml:space="preserve">┌─┐                                       ┌─┐</w:t>
      </w:r>
    </w:p>
    <w:p>
      <w:pPr>
        <w:pStyle w:val="1"/>
        <w:jc w:val="both"/>
      </w:pPr>
      <w:r>
        <w:rPr>
          <w:sz w:val="20"/>
        </w:rPr>
        <w:t xml:space="preserve">│ │ регулярное (от 4 до 8 часов в сутки); │ │ постоянное  (от 8 до 24 часов</w:t>
      </w:r>
    </w:p>
    <w:p>
      <w:pPr>
        <w:pStyle w:val="1"/>
        <w:jc w:val="both"/>
      </w:pPr>
      <w:r>
        <w:rPr>
          <w:sz w:val="20"/>
        </w:rPr>
        <w:t xml:space="preserve">└─┘                                       └─┘</w:t>
      </w:r>
    </w:p>
    <w:p>
      <w:pPr>
        <w:pStyle w:val="1"/>
        <w:jc w:val="both"/>
      </w:pPr>
      <w:r>
        <w:rPr>
          <w:sz w:val="20"/>
        </w:rPr>
        <w:t xml:space="preserve">в сутки).</w:t>
      </w:r>
    </w:p>
    <w:bookmarkStart w:id="813" w:name="P813"/>
    <w:bookmarkEnd w:id="813"/>
    <w:p>
      <w:pPr>
        <w:pStyle w:val="1"/>
        <w:jc w:val="both"/>
      </w:pPr>
      <w:r>
        <w:rPr>
          <w:sz w:val="20"/>
        </w:rPr>
        <w:t xml:space="preserve">19.   Виды  социальных  услуг,  предоставляемые  в  рамках  сопровождаемого</w:t>
      </w:r>
    </w:p>
    <w:p>
      <w:pPr>
        <w:pStyle w:val="1"/>
        <w:jc w:val="both"/>
      </w:pPr>
      <w:r>
        <w:rPr>
          <w:sz w:val="20"/>
        </w:rPr>
        <w:t xml:space="preserve">проживания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4"/>
        <w:gridCol w:w="3628"/>
        <w:gridCol w:w="1191"/>
        <w:gridCol w:w="994"/>
        <w:gridCol w:w="850"/>
        <w:gridCol w:w="1020"/>
        <w:gridCol w:w="864"/>
      </w:tblGrid>
      <w:tr>
        <w:tc>
          <w:tcPr>
            <w:tcW w:w="514" w:type="dxa"/>
          </w:tcPr>
          <w:p>
            <w:pPr>
              <w:pStyle w:val="0"/>
              <w:jc w:val="center"/>
            </w:pPr>
            <w:r>
              <w:rPr>
                <w:sz w:val="20"/>
              </w:rPr>
              <w:t xml:space="preserve">N п/п</w:t>
            </w:r>
          </w:p>
        </w:tc>
        <w:tc>
          <w:tcPr>
            <w:tcW w:w="3628" w:type="dxa"/>
          </w:tcPr>
          <w:p>
            <w:pPr>
              <w:pStyle w:val="0"/>
              <w:jc w:val="center"/>
            </w:pPr>
            <w:r>
              <w:rPr>
                <w:sz w:val="20"/>
              </w:rPr>
              <w:t xml:space="preserve">Наименование услуги и формы социального обслуживания</w:t>
            </w:r>
          </w:p>
        </w:tc>
        <w:tc>
          <w:tcPr>
            <w:tcW w:w="1191" w:type="dxa"/>
          </w:tcPr>
          <w:p>
            <w:pPr>
              <w:pStyle w:val="0"/>
              <w:jc w:val="center"/>
            </w:pPr>
            <w:r>
              <w:rPr>
                <w:sz w:val="20"/>
              </w:rPr>
              <w:t xml:space="preserve">Объем предоставления услуги за 1 посещ., мин.</w:t>
            </w:r>
          </w:p>
        </w:tc>
        <w:tc>
          <w:tcPr>
            <w:tcW w:w="994" w:type="dxa"/>
          </w:tcPr>
          <w:p>
            <w:pPr>
              <w:pStyle w:val="0"/>
              <w:jc w:val="center"/>
            </w:pPr>
            <w:r>
              <w:rPr>
                <w:sz w:val="20"/>
              </w:rPr>
              <w:t xml:space="preserve">Периодичность предоставления услуги</w:t>
            </w:r>
          </w:p>
        </w:tc>
        <w:tc>
          <w:tcPr>
            <w:tcW w:w="850" w:type="dxa"/>
          </w:tcPr>
          <w:p>
            <w:pPr>
              <w:pStyle w:val="0"/>
              <w:jc w:val="center"/>
            </w:pPr>
            <w:r>
              <w:rPr>
                <w:sz w:val="20"/>
              </w:rPr>
              <w:t xml:space="preserve">Срок предоставления услуги</w:t>
            </w:r>
          </w:p>
        </w:tc>
        <w:tc>
          <w:tcPr>
            <w:tcW w:w="1020" w:type="dxa"/>
          </w:tcPr>
          <w:p>
            <w:pPr>
              <w:pStyle w:val="0"/>
              <w:jc w:val="center"/>
            </w:pPr>
            <w:r>
              <w:rPr>
                <w:sz w:val="20"/>
              </w:rPr>
              <w:t xml:space="preserve">Исполнитель услуги</w:t>
            </w:r>
          </w:p>
        </w:tc>
        <w:tc>
          <w:tcPr>
            <w:tcW w:w="864" w:type="dxa"/>
          </w:tcPr>
          <w:p>
            <w:pPr>
              <w:pStyle w:val="0"/>
              <w:jc w:val="center"/>
            </w:pPr>
            <w:r>
              <w:rPr>
                <w:sz w:val="20"/>
              </w:rPr>
              <w:t xml:space="preserve">Отметка о выполнении</w:t>
            </w:r>
          </w:p>
        </w:tc>
      </w:tr>
      <w:tr>
        <w:tc>
          <w:tcPr>
            <w:gridSpan w:val="7"/>
            <w:tcW w:w="9061" w:type="dxa"/>
          </w:tcPr>
          <w:p>
            <w:pPr>
              <w:pStyle w:val="0"/>
              <w:jc w:val="center"/>
            </w:pPr>
            <w:r>
              <w:rPr>
                <w:sz w:val="20"/>
              </w:rPr>
              <w:t xml:space="preserve">Социально-бытовые услуги</w:t>
            </w:r>
          </w:p>
        </w:tc>
      </w:tr>
      <w:tr>
        <w:tc>
          <w:tcPr>
            <w:tcW w:w="514" w:type="dxa"/>
          </w:tcPr>
          <w:p>
            <w:pPr>
              <w:pStyle w:val="0"/>
              <w:jc w:val="center"/>
            </w:pPr>
            <w:r>
              <w:rPr>
                <w:sz w:val="20"/>
              </w:rPr>
              <w:t xml:space="preserve">1</w:t>
            </w:r>
          </w:p>
        </w:tc>
        <w:tc>
          <w:tcPr>
            <w:tcW w:w="3628" w:type="dxa"/>
          </w:tcPr>
          <w:p>
            <w:pPr>
              <w:pStyle w:val="0"/>
            </w:pPr>
            <w:r>
              <w:rPr>
                <w:sz w:val="20"/>
              </w:rPr>
              <w:t xml:space="preserve">Благоустройство и приспособление жилья или помощь в этом</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2</w:t>
            </w:r>
          </w:p>
        </w:tc>
        <w:tc>
          <w:tcPr>
            <w:tcW w:w="3628" w:type="dxa"/>
          </w:tcPr>
          <w:p>
            <w:pPr>
              <w:pStyle w:val="0"/>
            </w:pPr>
            <w:r>
              <w:rPr>
                <w:sz w:val="20"/>
              </w:rPr>
              <w:t xml:space="preserve">Содействие в получении отдельных видов услуг, предоставляемых сторонними организациями</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3</w:t>
            </w:r>
          </w:p>
        </w:tc>
        <w:tc>
          <w:tcPr>
            <w:tcW w:w="3628" w:type="dxa"/>
          </w:tcPr>
          <w:p>
            <w:pPr>
              <w:pStyle w:val="0"/>
            </w:pPr>
            <w:r>
              <w:rPr>
                <w:sz w:val="20"/>
              </w:rPr>
              <w:t xml:space="preserve">Приобретение (или помощь в приобретении) товаров</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4</w:t>
            </w:r>
          </w:p>
        </w:tc>
        <w:tc>
          <w:tcPr>
            <w:tcW w:w="3628" w:type="dxa"/>
          </w:tcPr>
          <w:p>
            <w:pPr>
              <w:pStyle w:val="0"/>
            </w:pPr>
            <w:r>
              <w:rPr>
                <w:sz w:val="20"/>
              </w:rPr>
              <w:t xml:space="preserve">Помощь в приготовлении (или приготовление) пищи</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5</w:t>
            </w:r>
          </w:p>
        </w:tc>
        <w:tc>
          <w:tcPr>
            <w:tcW w:w="3628" w:type="dxa"/>
          </w:tcPr>
          <w:p>
            <w:pPr>
              <w:pStyle w:val="0"/>
            </w:pPr>
            <w:r>
              <w:rPr>
                <w:sz w:val="20"/>
              </w:rPr>
              <w:t xml:space="preserve">Помощь в приеме пищи</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6</w:t>
            </w:r>
          </w:p>
        </w:tc>
        <w:tc>
          <w:tcPr>
            <w:tcW w:w="3628" w:type="dxa"/>
          </w:tcPr>
          <w:p>
            <w:pPr>
              <w:pStyle w:val="0"/>
            </w:pPr>
            <w:r>
              <w:rPr>
                <w:sz w:val="20"/>
              </w:rPr>
              <w:t xml:space="preserve">Помощь в организации хранения продуктов и вещей</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7</w:t>
            </w:r>
          </w:p>
        </w:tc>
        <w:tc>
          <w:tcPr>
            <w:tcW w:w="3628" w:type="dxa"/>
          </w:tcPr>
          <w:p>
            <w:pPr>
              <w:pStyle w:val="0"/>
            </w:pPr>
            <w:r>
              <w:rPr>
                <w:sz w:val="20"/>
              </w:rPr>
              <w:t xml:space="preserve">Одевание и переодевание одежды или помощь в этом</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8</w:t>
            </w:r>
          </w:p>
        </w:tc>
        <w:tc>
          <w:tcPr>
            <w:tcW w:w="3628" w:type="dxa"/>
          </w:tcPr>
          <w:p>
            <w:pPr>
              <w:pStyle w:val="0"/>
            </w:pPr>
            <w:r>
              <w:rPr>
                <w:sz w:val="20"/>
              </w:rPr>
              <w:t xml:space="preserve">Смена подгузников и абсорбирующего белья</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9</w:t>
            </w:r>
          </w:p>
        </w:tc>
        <w:tc>
          <w:tcPr>
            <w:tcW w:w="3628" w:type="dxa"/>
          </w:tcPr>
          <w:p>
            <w:pPr>
              <w:pStyle w:val="0"/>
            </w:pPr>
            <w:r>
              <w:rPr>
                <w:sz w:val="20"/>
              </w:rPr>
              <w:t xml:space="preserve">Помощь при посещении туалета</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10</w:t>
            </w:r>
          </w:p>
        </w:tc>
        <w:tc>
          <w:tcPr>
            <w:tcW w:w="3628" w:type="dxa"/>
          </w:tcPr>
          <w:p>
            <w:pPr>
              <w:pStyle w:val="0"/>
            </w:pPr>
            <w:r>
              <w:rPr>
                <w:sz w:val="20"/>
              </w:rPr>
              <w:t xml:space="preserve">Проведение (или помощь в осуществлении) санитарно-гигиенических процедур</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11</w:t>
            </w:r>
          </w:p>
        </w:tc>
        <w:tc>
          <w:tcPr>
            <w:tcW w:w="3628" w:type="dxa"/>
          </w:tcPr>
          <w:p>
            <w:pPr>
              <w:pStyle w:val="0"/>
            </w:pPr>
            <w:r>
              <w:rPr>
                <w:sz w:val="20"/>
              </w:rPr>
              <w:t xml:space="preserve">Содействие в получении парикмахерских услуг</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12</w:t>
            </w:r>
          </w:p>
        </w:tc>
        <w:tc>
          <w:tcPr>
            <w:tcW w:w="3628" w:type="dxa"/>
          </w:tcPr>
          <w:p>
            <w:pPr>
              <w:pStyle w:val="0"/>
            </w:pPr>
            <w:r>
              <w:rPr>
                <w:sz w:val="20"/>
              </w:rPr>
              <w:t xml:space="preserve">Помощь в уходе (уход) за личными вещами</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13</w:t>
            </w:r>
          </w:p>
        </w:tc>
        <w:tc>
          <w:tcPr>
            <w:tcW w:w="3628" w:type="dxa"/>
          </w:tcPr>
          <w:p>
            <w:pPr>
              <w:pStyle w:val="0"/>
            </w:pPr>
            <w:r>
              <w:rPr>
                <w:sz w:val="20"/>
              </w:rPr>
              <w:t xml:space="preserve">Помощь в смене (смена) постельного белья</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14</w:t>
            </w:r>
          </w:p>
        </w:tc>
        <w:tc>
          <w:tcPr>
            <w:tcW w:w="3628" w:type="dxa"/>
          </w:tcPr>
          <w:p>
            <w:pPr>
              <w:pStyle w:val="0"/>
            </w:pPr>
            <w:r>
              <w:rPr>
                <w:sz w:val="20"/>
              </w:rPr>
              <w:t xml:space="preserve">Помощь в уборке жилых помещений</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15</w:t>
            </w:r>
          </w:p>
        </w:tc>
        <w:tc>
          <w:tcPr>
            <w:tcW w:w="3628" w:type="dxa"/>
          </w:tcPr>
          <w:p>
            <w:pPr>
              <w:pStyle w:val="0"/>
            </w:pPr>
            <w:r>
              <w:rPr>
                <w:sz w:val="20"/>
              </w:rPr>
              <w:t xml:space="preserve">Оказание помощи в выполнении (выполнение) работ по дому при отсутствии в нем центрального водоснабжения и отопления</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16</w:t>
            </w:r>
          </w:p>
        </w:tc>
        <w:tc>
          <w:tcPr>
            <w:tcW w:w="3628" w:type="dxa"/>
          </w:tcPr>
          <w:p>
            <w:pPr>
              <w:pStyle w:val="0"/>
            </w:pPr>
            <w:r>
              <w:rPr>
                <w:sz w:val="20"/>
              </w:rPr>
              <w:t xml:space="preserve">Помощь в планировании и учете доходов и расходов</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17</w:t>
            </w:r>
          </w:p>
        </w:tc>
        <w:tc>
          <w:tcPr>
            <w:tcW w:w="3628" w:type="dxa"/>
          </w:tcPr>
          <w:p>
            <w:pPr>
              <w:pStyle w:val="0"/>
            </w:pPr>
            <w:r>
              <w:rPr>
                <w:sz w:val="20"/>
              </w:rPr>
              <w:t xml:space="preserve">Оплата жилищно-коммунальных услуг, услуг связи и других платежей или помощь в этом</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18</w:t>
            </w:r>
          </w:p>
        </w:tc>
        <w:tc>
          <w:tcPr>
            <w:tcW w:w="3628" w:type="dxa"/>
          </w:tcPr>
          <w:p>
            <w:pPr>
              <w:pStyle w:val="0"/>
            </w:pPr>
            <w:r>
              <w:rPr>
                <w:sz w:val="20"/>
              </w:rPr>
              <w:t xml:space="preserve">Присмотр в дневное и ночное время</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19</w:t>
            </w:r>
          </w:p>
        </w:tc>
        <w:tc>
          <w:tcPr>
            <w:tcW w:w="3628" w:type="dxa"/>
          </w:tcPr>
          <w:p>
            <w:pPr>
              <w:pStyle w:val="0"/>
            </w:pPr>
            <w:r>
              <w:rPr>
                <w:sz w:val="20"/>
              </w:rPr>
              <w:t xml:space="preserve">Помощь в передвижении внутри и вне жилого помещения</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20</w:t>
            </w:r>
          </w:p>
        </w:tc>
        <w:tc>
          <w:tcPr>
            <w:tcW w:w="3628" w:type="dxa"/>
          </w:tcPr>
          <w:p>
            <w:pPr>
              <w:pStyle w:val="0"/>
            </w:pPr>
            <w:r>
              <w:rPr>
                <w:sz w:val="20"/>
              </w:rPr>
              <w:t xml:space="preserve">Содействие в получении транспортных услуг</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21</w:t>
            </w:r>
          </w:p>
        </w:tc>
        <w:tc>
          <w:tcPr>
            <w:tcW w:w="3628" w:type="dxa"/>
          </w:tcPr>
          <w:p>
            <w:pPr>
              <w:pStyle w:val="0"/>
            </w:pPr>
            <w:r>
              <w:rPr>
                <w:sz w:val="20"/>
              </w:rPr>
              <w:t xml:space="preserve">Помощь при подготовке (подготовка) вещей для выхода/выезда за пределы дома</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22</w:t>
            </w:r>
          </w:p>
        </w:tc>
        <w:tc>
          <w:tcPr>
            <w:tcW w:w="3628" w:type="dxa"/>
          </w:tcPr>
          <w:p>
            <w:pPr>
              <w:pStyle w:val="0"/>
            </w:pPr>
            <w:r>
              <w:rPr>
                <w:sz w:val="20"/>
              </w:rPr>
              <w:t xml:space="preserve">Помощь в проведении ремонта помещений</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23</w:t>
            </w:r>
          </w:p>
        </w:tc>
        <w:tc>
          <w:tcPr>
            <w:tcW w:w="3628" w:type="dxa"/>
          </w:tcPr>
          <w:p>
            <w:pPr>
              <w:pStyle w:val="0"/>
            </w:pPr>
            <w:r>
              <w:rPr>
                <w:sz w:val="20"/>
              </w:rPr>
              <w:t xml:space="preserve">Содействие в организации ритуальных услуг</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24</w:t>
            </w:r>
          </w:p>
        </w:tc>
        <w:tc>
          <w:tcPr>
            <w:tcW w:w="3628" w:type="dxa"/>
          </w:tcPr>
          <w:p>
            <w:pPr>
              <w:pStyle w:val="0"/>
            </w:pPr>
            <w:r>
              <w:rPr>
                <w:sz w:val="20"/>
              </w:rPr>
              <w:t xml:space="preserve">Помощь в благоустройстве и уходе за придомовой территорией</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gridSpan w:val="7"/>
            <w:tcW w:w="9061" w:type="dxa"/>
          </w:tcPr>
          <w:p>
            <w:pPr>
              <w:pStyle w:val="0"/>
              <w:jc w:val="center"/>
            </w:pPr>
            <w:r>
              <w:rPr>
                <w:sz w:val="20"/>
              </w:rPr>
              <w:t xml:space="preserve">Социально-медицинские услуги</w:t>
            </w:r>
          </w:p>
        </w:tc>
      </w:tr>
      <w:tr>
        <w:tc>
          <w:tcPr>
            <w:tcW w:w="514" w:type="dxa"/>
          </w:tcPr>
          <w:p>
            <w:pPr>
              <w:pStyle w:val="0"/>
              <w:jc w:val="center"/>
            </w:pPr>
            <w:r>
              <w:rPr>
                <w:sz w:val="20"/>
              </w:rPr>
              <w:t xml:space="preserve">25</w:t>
            </w:r>
          </w:p>
        </w:tc>
        <w:tc>
          <w:tcPr>
            <w:tcW w:w="3628" w:type="dxa"/>
          </w:tcPr>
          <w:p>
            <w:pPr>
              <w:pStyle w:val="0"/>
            </w:pPr>
            <w:r>
              <w:rPr>
                <w:sz w:val="20"/>
              </w:rPr>
              <w:t xml:space="preserve">Консультирование по социально-медицинским вопросам</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26</w:t>
            </w:r>
          </w:p>
        </w:tc>
        <w:tc>
          <w:tcPr>
            <w:tcW w:w="3628" w:type="dxa"/>
          </w:tcPr>
          <w:p>
            <w:pPr>
              <w:pStyle w:val="0"/>
            </w:pPr>
            <w:r>
              <w:rPr>
                <w:sz w:val="20"/>
              </w:rPr>
              <w:t xml:space="preserve">Наблюдение за состоянием здоровья</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27</w:t>
            </w:r>
          </w:p>
        </w:tc>
        <w:tc>
          <w:tcPr>
            <w:tcW w:w="3628" w:type="dxa"/>
          </w:tcPr>
          <w:p>
            <w:pPr>
              <w:pStyle w:val="0"/>
            </w:pPr>
            <w:r>
              <w:rPr>
                <w:sz w:val="20"/>
              </w:rPr>
              <w:t xml:space="preserve">Помощь в соблюдении назначений врача, в т.ч. связанных с организацией ухода</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28</w:t>
            </w:r>
          </w:p>
        </w:tc>
        <w:tc>
          <w:tcPr>
            <w:tcW w:w="3628" w:type="dxa"/>
          </w:tcPr>
          <w:p>
            <w:pPr>
              <w:pStyle w:val="0"/>
            </w:pPr>
            <w:r>
              <w:rPr>
                <w:sz w:val="20"/>
              </w:rPr>
              <w:t xml:space="preserve">Проведение мероприятий, направленных на формирование здорового образа жизни</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29</w:t>
            </w:r>
          </w:p>
        </w:tc>
        <w:tc>
          <w:tcPr>
            <w:tcW w:w="3628" w:type="dxa"/>
          </w:tcPr>
          <w:p>
            <w:pPr>
              <w:pStyle w:val="0"/>
            </w:pPr>
            <w:r>
              <w:rPr>
                <w:sz w:val="20"/>
              </w:rPr>
              <w:t xml:space="preserve">Содействие в получении медицинской помощи, санаторно-курортного лечения</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30</w:t>
            </w:r>
          </w:p>
        </w:tc>
        <w:tc>
          <w:tcPr>
            <w:tcW w:w="3628" w:type="dxa"/>
          </w:tcPr>
          <w:p>
            <w:pPr>
              <w:pStyle w:val="0"/>
            </w:pPr>
            <w:r>
              <w:rPr>
                <w:sz w:val="20"/>
              </w:rPr>
              <w:t xml:space="preserve">Сопровождение в учреждениях здравоохранения и др.</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31</w:t>
            </w:r>
          </w:p>
        </w:tc>
        <w:tc>
          <w:tcPr>
            <w:tcW w:w="3628" w:type="dxa"/>
          </w:tcPr>
          <w:p>
            <w:pPr>
              <w:pStyle w:val="0"/>
            </w:pPr>
            <w:r>
              <w:rPr>
                <w:sz w:val="20"/>
              </w:rPr>
              <w:t xml:space="preserve">Посещение получателя социальных услуг во время лечения в медицинских организациях в стационарных условиях</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32</w:t>
            </w:r>
          </w:p>
        </w:tc>
        <w:tc>
          <w:tcPr>
            <w:tcW w:w="3628" w:type="dxa"/>
          </w:tcPr>
          <w:p>
            <w:pPr>
              <w:pStyle w:val="0"/>
            </w:pPr>
            <w:r>
              <w:rPr>
                <w:sz w:val="20"/>
              </w:rPr>
              <w:t xml:space="preserve">Содействие в получении и реализации индивидуальной программы реабилитации и абилитации инвалида</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33</w:t>
            </w:r>
          </w:p>
        </w:tc>
        <w:tc>
          <w:tcPr>
            <w:tcW w:w="3628" w:type="dxa"/>
          </w:tcPr>
          <w:p>
            <w:pPr>
              <w:pStyle w:val="0"/>
            </w:pPr>
            <w:r>
              <w:rPr>
                <w:sz w:val="20"/>
              </w:rPr>
              <w:t xml:space="preserve">Содействие в обеспечении лекарственными препаратами и медицинскими изделиями</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gridSpan w:val="7"/>
            <w:tcW w:w="9061" w:type="dxa"/>
          </w:tcPr>
          <w:p>
            <w:pPr>
              <w:pStyle w:val="0"/>
              <w:jc w:val="center"/>
            </w:pPr>
            <w:r>
              <w:rPr>
                <w:sz w:val="20"/>
              </w:rPr>
              <w:t xml:space="preserve">Социально-психологические услуги</w:t>
            </w:r>
          </w:p>
        </w:tc>
      </w:tr>
      <w:tr>
        <w:tc>
          <w:tcPr>
            <w:tcW w:w="514" w:type="dxa"/>
          </w:tcPr>
          <w:p>
            <w:pPr>
              <w:pStyle w:val="0"/>
              <w:jc w:val="center"/>
            </w:pPr>
            <w:r>
              <w:rPr>
                <w:sz w:val="20"/>
              </w:rPr>
              <w:t xml:space="preserve">34</w:t>
            </w:r>
          </w:p>
        </w:tc>
        <w:tc>
          <w:tcPr>
            <w:tcW w:w="3628" w:type="dxa"/>
          </w:tcPr>
          <w:p>
            <w:pPr>
              <w:pStyle w:val="0"/>
            </w:pPr>
            <w:r>
              <w:rPr>
                <w:sz w:val="20"/>
              </w:rPr>
              <w:t xml:space="preserve">Социально-психологический патронаж</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35</w:t>
            </w:r>
          </w:p>
        </w:tc>
        <w:tc>
          <w:tcPr>
            <w:tcW w:w="3628" w:type="dxa"/>
          </w:tcPr>
          <w:p>
            <w:pPr>
              <w:pStyle w:val="0"/>
            </w:pPr>
            <w:r>
              <w:rPr>
                <w:sz w:val="20"/>
              </w:rPr>
              <w:t xml:space="preserve">Психологическая поддержка</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gridSpan w:val="7"/>
            <w:tcW w:w="9061" w:type="dxa"/>
          </w:tcPr>
          <w:p>
            <w:pPr>
              <w:pStyle w:val="0"/>
              <w:jc w:val="center"/>
            </w:pPr>
            <w:r>
              <w:rPr>
                <w:sz w:val="20"/>
              </w:rPr>
              <w:t xml:space="preserve">Социально-педагогические услуги</w:t>
            </w:r>
          </w:p>
        </w:tc>
      </w:tr>
      <w:tr>
        <w:tc>
          <w:tcPr>
            <w:tcW w:w="514" w:type="dxa"/>
          </w:tcPr>
          <w:p>
            <w:pPr>
              <w:pStyle w:val="0"/>
              <w:jc w:val="center"/>
            </w:pPr>
            <w:r>
              <w:rPr>
                <w:sz w:val="20"/>
              </w:rPr>
              <w:t xml:space="preserve">36</w:t>
            </w:r>
          </w:p>
        </w:tc>
        <w:tc>
          <w:tcPr>
            <w:tcW w:w="3628" w:type="dxa"/>
          </w:tcPr>
          <w:p>
            <w:pPr>
              <w:pStyle w:val="0"/>
            </w:pPr>
            <w:r>
              <w:rPr>
                <w:sz w:val="20"/>
              </w:rPr>
              <w:t xml:space="preserve">Социально-педагогическое сопровождение в процессе повседневной деятельности</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37</w:t>
            </w:r>
          </w:p>
        </w:tc>
        <w:tc>
          <w:tcPr>
            <w:tcW w:w="3628" w:type="dxa"/>
          </w:tcPr>
          <w:p>
            <w:pPr>
              <w:pStyle w:val="0"/>
            </w:pPr>
            <w:r>
              <w:rPr>
                <w:sz w:val="20"/>
              </w:rPr>
              <w:t xml:space="preserve">Помощь в организации (или организация) досуга, формирование позитивных интересов</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38</w:t>
            </w:r>
          </w:p>
        </w:tc>
        <w:tc>
          <w:tcPr>
            <w:tcW w:w="3628" w:type="dxa"/>
          </w:tcPr>
          <w:p>
            <w:pPr>
              <w:pStyle w:val="0"/>
            </w:pPr>
            <w:r>
              <w:rPr>
                <w:sz w:val="20"/>
              </w:rPr>
              <w:t xml:space="preserve">Чтение журналов, газет и книг</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gridSpan w:val="7"/>
            <w:tcW w:w="9061" w:type="dxa"/>
          </w:tcPr>
          <w:p>
            <w:pPr>
              <w:pStyle w:val="0"/>
              <w:jc w:val="center"/>
            </w:pPr>
            <w:r>
              <w:rPr>
                <w:sz w:val="20"/>
              </w:rPr>
              <w:t xml:space="preserve">Социально-трудовые услуги</w:t>
            </w:r>
          </w:p>
        </w:tc>
      </w:tr>
      <w:tr>
        <w:tc>
          <w:tcPr>
            <w:tcW w:w="514" w:type="dxa"/>
          </w:tcPr>
          <w:p>
            <w:pPr>
              <w:pStyle w:val="0"/>
              <w:jc w:val="center"/>
            </w:pPr>
            <w:r>
              <w:rPr>
                <w:sz w:val="20"/>
              </w:rPr>
              <w:t xml:space="preserve">39</w:t>
            </w:r>
          </w:p>
        </w:tc>
        <w:tc>
          <w:tcPr>
            <w:tcW w:w="3628" w:type="dxa"/>
          </w:tcPr>
          <w:p>
            <w:pPr>
              <w:pStyle w:val="0"/>
            </w:pPr>
            <w:r>
              <w:rPr>
                <w:sz w:val="20"/>
              </w:rPr>
              <w:t xml:space="preserve">Содействие в трудоустройстве или социальной занятости</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40</w:t>
            </w:r>
          </w:p>
        </w:tc>
        <w:tc>
          <w:tcPr>
            <w:tcW w:w="3628" w:type="dxa"/>
          </w:tcPr>
          <w:p>
            <w:pPr>
              <w:pStyle w:val="0"/>
            </w:pPr>
            <w:r>
              <w:rPr>
                <w:sz w:val="20"/>
              </w:rPr>
              <w:t xml:space="preserve">Содействие в получении образования, в том числе профессионального образования, профессионального обучения</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gridSpan w:val="7"/>
            <w:tcW w:w="9061" w:type="dxa"/>
          </w:tcPr>
          <w:p>
            <w:pPr>
              <w:pStyle w:val="0"/>
              <w:jc w:val="center"/>
            </w:pPr>
            <w:r>
              <w:rPr>
                <w:sz w:val="20"/>
              </w:rPr>
              <w:t xml:space="preserve">Социально-правовые услуги</w:t>
            </w:r>
          </w:p>
        </w:tc>
      </w:tr>
      <w:tr>
        <w:tc>
          <w:tcPr>
            <w:tcW w:w="514" w:type="dxa"/>
          </w:tcPr>
          <w:p>
            <w:pPr>
              <w:pStyle w:val="0"/>
              <w:jc w:val="center"/>
            </w:pPr>
            <w:r>
              <w:rPr>
                <w:sz w:val="20"/>
              </w:rPr>
              <w:t xml:space="preserve">41</w:t>
            </w:r>
          </w:p>
        </w:tc>
        <w:tc>
          <w:tcPr>
            <w:tcW w:w="3628" w:type="dxa"/>
          </w:tcPr>
          <w:p>
            <w:pPr>
              <w:pStyle w:val="0"/>
            </w:pPr>
            <w:r>
              <w:rPr>
                <w:sz w:val="20"/>
              </w:rPr>
              <w:t xml:space="preserve">Содействие в получении юридических услуг</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42</w:t>
            </w:r>
          </w:p>
        </w:tc>
        <w:tc>
          <w:tcPr>
            <w:tcW w:w="3628" w:type="dxa"/>
          </w:tcPr>
          <w:p>
            <w:pPr>
              <w:pStyle w:val="0"/>
            </w:pPr>
            <w:r>
              <w:rPr>
                <w:sz w:val="20"/>
              </w:rPr>
              <w:t xml:space="preserve">Содействие в реализации и защите законных прав и интересов</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43</w:t>
            </w:r>
          </w:p>
        </w:tc>
        <w:tc>
          <w:tcPr>
            <w:tcW w:w="3628" w:type="dxa"/>
          </w:tcPr>
          <w:p>
            <w:pPr>
              <w:pStyle w:val="0"/>
            </w:pPr>
            <w:r>
              <w:rPr>
                <w:sz w:val="20"/>
              </w:rPr>
              <w:t xml:space="preserve">Помощь в оформлении документов, восстановлении утраченных документов</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44</w:t>
            </w:r>
          </w:p>
        </w:tc>
        <w:tc>
          <w:tcPr>
            <w:tcW w:w="3628" w:type="dxa"/>
          </w:tcPr>
          <w:p>
            <w:pPr>
              <w:pStyle w:val="0"/>
            </w:pPr>
            <w:r>
              <w:rPr>
                <w:sz w:val="20"/>
              </w:rPr>
              <w:t xml:space="preserve">Содействие в получении мер социальной поддержки, в том числе льгот</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gridSpan w:val="7"/>
            <w:tcW w:w="9061" w:type="dxa"/>
          </w:tcPr>
          <w:p>
            <w:pPr>
              <w:pStyle w:val="0"/>
              <w:jc w:val="center"/>
            </w:pPr>
            <w:r>
              <w:rPr>
                <w:sz w:val="20"/>
              </w:rPr>
              <w:t xml:space="preserve">Услуги в целях повышения коммуникативного потенциала</w:t>
            </w:r>
          </w:p>
        </w:tc>
      </w:tr>
      <w:tr>
        <w:tc>
          <w:tcPr>
            <w:tcW w:w="514" w:type="dxa"/>
          </w:tcPr>
          <w:p>
            <w:pPr>
              <w:pStyle w:val="0"/>
              <w:jc w:val="center"/>
            </w:pPr>
            <w:r>
              <w:rPr>
                <w:sz w:val="20"/>
              </w:rPr>
              <w:t xml:space="preserve">45</w:t>
            </w:r>
          </w:p>
        </w:tc>
        <w:tc>
          <w:tcPr>
            <w:tcW w:w="3628" w:type="dxa"/>
          </w:tcPr>
          <w:p>
            <w:pPr>
              <w:pStyle w:val="0"/>
            </w:pPr>
            <w:r>
              <w:rPr>
                <w:sz w:val="20"/>
              </w:rPr>
              <w:t xml:space="preserve">Помощь в социально-средовой ориентации</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46</w:t>
            </w:r>
          </w:p>
        </w:tc>
        <w:tc>
          <w:tcPr>
            <w:tcW w:w="3628" w:type="dxa"/>
          </w:tcPr>
          <w:p>
            <w:pPr>
              <w:pStyle w:val="0"/>
            </w:pPr>
            <w:r>
              <w:rPr>
                <w:sz w:val="20"/>
              </w:rPr>
              <w:t xml:space="preserve">Обучение инвалидов пользованию средствами ухода, техническими средствами реабилитации, связи, АДК</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47</w:t>
            </w:r>
          </w:p>
        </w:tc>
        <w:tc>
          <w:tcPr>
            <w:tcW w:w="3628" w:type="dxa"/>
          </w:tcPr>
          <w:p>
            <w:pPr>
              <w:pStyle w:val="0"/>
            </w:pPr>
            <w:r>
              <w:rPr>
                <w:sz w:val="20"/>
              </w:rPr>
              <w:t xml:space="preserve">Обучение навыкам (поддержание навыков) поведения в быту и общественных местах</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48</w:t>
            </w:r>
          </w:p>
        </w:tc>
        <w:tc>
          <w:tcPr>
            <w:tcW w:w="3628" w:type="dxa"/>
          </w:tcPr>
          <w:p>
            <w:pPr>
              <w:pStyle w:val="0"/>
            </w:pPr>
            <w:r>
              <w:rPr>
                <w:sz w:val="20"/>
              </w:rPr>
              <w:t xml:space="preserve">Помощь в планировании бытовой и социальной деятельности</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49</w:t>
            </w:r>
          </w:p>
        </w:tc>
        <w:tc>
          <w:tcPr>
            <w:tcW w:w="3628" w:type="dxa"/>
          </w:tcPr>
          <w:p>
            <w:pPr>
              <w:pStyle w:val="0"/>
            </w:pPr>
            <w:r>
              <w:rPr>
                <w:sz w:val="20"/>
              </w:rPr>
              <w:t xml:space="preserve">Помощь в коммуникации</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r>
        <w:tc>
          <w:tcPr>
            <w:tcW w:w="514" w:type="dxa"/>
          </w:tcPr>
          <w:p>
            <w:pPr>
              <w:pStyle w:val="0"/>
              <w:jc w:val="center"/>
            </w:pPr>
            <w:r>
              <w:rPr>
                <w:sz w:val="20"/>
              </w:rPr>
              <w:t xml:space="preserve">50</w:t>
            </w:r>
          </w:p>
        </w:tc>
        <w:tc>
          <w:tcPr>
            <w:tcW w:w="3628" w:type="dxa"/>
          </w:tcPr>
          <w:p>
            <w:pPr>
              <w:pStyle w:val="0"/>
            </w:pPr>
            <w:r>
              <w:rPr>
                <w:sz w:val="20"/>
              </w:rPr>
              <w:t xml:space="preserve">Консультирование получателя социальных услуг и (или) его ближайшего окружения по вопросам социальной реабилитации</w:t>
            </w:r>
          </w:p>
        </w:tc>
        <w:tc>
          <w:tcPr>
            <w:tcW w:w="1191" w:type="dxa"/>
          </w:tcPr>
          <w:p>
            <w:pPr>
              <w:pStyle w:val="0"/>
            </w:pPr>
            <w:r>
              <w:rPr>
                <w:sz w:val="20"/>
              </w:rPr>
            </w:r>
          </w:p>
        </w:tc>
        <w:tc>
          <w:tcPr>
            <w:tcW w:w="99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864" w:type="dxa"/>
          </w:tcPr>
          <w:p>
            <w:pPr>
              <w:pStyle w:val="0"/>
            </w:pPr>
            <w:r>
              <w:rPr>
                <w:sz w:val="20"/>
              </w:rPr>
            </w:r>
          </w:p>
        </w:tc>
      </w:tr>
    </w:tbl>
    <w:p>
      <w:pPr>
        <w:pStyle w:val="0"/>
        <w:jc w:val="both"/>
      </w:pPr>
      <w:r>
        <w:rPr>
          <w:sz w:val="20"/>
        </w:rPr>
      </w:r>
    </w:p>
    <w:p>
      <w:pPr>
        <w:pStyle w:val="1"/>
        <w:jc w:val="both"/>
      </w:pPr>
      <w:r>
        <w:rPr>
          <w:sz w:val="20"/>
        </w:rPr>
        <w:t xml:space="preserve">                                         ┌─┐        ┌─┐</w:t>
      </w:r>
    </w:p>
    <w:p>
      <w:pPr>
        <w:pStyle w:val="1"/>
        <w:jc w:val="both"/>
      </w:pPr>
      <w:r>
        <w:rPr>
          <w:sz w:val="20"/>
        </w:rPr>
        <w:t xml:space="preserve">20. Адаптационный период                 │ │ Да     │ │ нет</w:t>
      </w:r>
    </w:p>
    <w:p>
      <w:pPr>
        <w:pStyle w:val="1"/>
        <w:jc w:val="both"/>
      </w:pPr>
      <w:r>
        <w:rPr>
          <w:sz w:val="20"/>
        </w:rPr>
        <w:t xml:space="preserve">                                         └─┘        └─┘</w:t>
      </w:r>
    </w:p>
    <w:p>
      <w:pPr>
        <w:pStyle w:val="1"/>
        <w:jc w:val="both"/>
      </w:pPr>
      <w:r>
        <w:rPr>
          <w:sz w:val="20"/>
        </w:rPr>
        <w:t xml:space="preserve">                                         ┌─┐        ┌─┐</w:t>
      </w:r>
    </w:p>
    <w:p>
      <w:pPr>
        <w:pStyle w:val="1"/>
        <w:jc w:val="both"/>
      </w:pPr>
      <w:r>
        <w:rPr>
          <w:sz w:val="20"/>
        </w:rPr>
        <w:t xml:space="preserve">21. Услуги ассистента                    │ │ Да     │ │ нет</w:t>
      </w:r>
    </w:p>
    <w:p>
      <w:pPr>
        <w:pStyle w:val="1"/>
        <w:jc w:val="both"/>
      </w:pPr>
      <w:r>
        <w:rPr>
          <w:sz w:val="20"/>
        </w:rPr>
        <w:t xml:space="preserve">                                         └─┘        └─┘</w:t>
      </w:r>
    </w:p>
    <w:p>
      <w:pPr>
        <w:pStyle w:val="1"/>
        <w:jc w:val="both"/>
      </w:pPr>
      <w:r>
        <w:rPr>
          <w:sz w:val="20"/>
        </w:rPr>
        <w:t xml:space="preserve">                                         ┌─┐        ┌─┐</w:t>
      </w:r>
    </w:p>
    <w:p>
      <w:pPr>
        <w:pStyle w:val="1"/>
        <w:jc w:val="both"/>
      </w:pPr>
      <w:r>
        <w:rPr>
          <w:sz w:val="20"/>
        </w:rPr>
        <w:t xml:space="preserve">22. Содействие в получении образования   │ │ Да     │ │ нет</w:t>
      </w:r>
    </w:p>
    <w:p>
      <w:pPr>
        <w:pStyle w:val="1"/>
        <w:jc w:val="both"/>
      </w:pPr>
      <w:r>
        <w:rPr>
          <w:sz w:val="20"/>
        </w:rPr>
        <w:t xml:space="preserve">                                         └─┘        └─┘</w:t>
      </w:r>
    </w:p>
    <w:p>
      <w:pPr>
        <w:pStyle w:val="1"/>
        <w:jc w:val="both"/>
      </w:pPr>
      <w:r>
        <w:rPr>
          <w:sz w:val="20"/>
        </w:rPr>
        <w:t xml:space="preserve">                                         ┌─┐        ┌─┐</w:t>
      </w:r>
    </w:p>
    <w:p>
      <w:pPr>
        <w:pStyle w:val="1"/>
        <w:jc w:val="both"/>
      </w:pPr>
      <w:r>
        <w:rPr>
          <w:sz w:val="20"/>
        </w:rPr>
        <w:t xml:space="preserve">23. Содействие в обеспечении занятости   │ │ Да     │ │ нет</w:t>
      </w:r>
    </w:p>
    <w:p>
      <w:pPr>
        <w:pStyle w:val="1"/>
        <w:jc w:val="both"/>
      </w:pPr>
      <w:r>
        <w:rPr>
          <w:sz w:val="20"/>
        </w:rPr>
        <w:t xml:space="preserve">                                         └─┘        └─┘</w:t>
      </w:r>
    </w:p>
    <w:p>
      <w:pPr>
        <w:pStyle w:val="1"/>
        <w:jc w:val="both"/>
      </w:pPr>
      <w:r>
        <w:rPr>
          <w:sz w:val="20"/>
        </w:rPr>
      </w:r>
    </w:p>
    <w:p>
      <w:pPr>
        <w:pStyle w:val="1"/>
        <w:jc w:val="both"/>
      </w:pPr>
      <w:r>
        <w:rPr>
          <w:sz w:val="20"/>
        </w:rPr>
        <w:t xml:space="preserve">С содержанием индивидуальной программы сопровождаемого проживания согласен</w:t>
      </w:r>
    </w:p>
    <w:p>
      <w:pPr>
        <w:pStyle w:val="1"/>
        <w:jc w:val="both"/>
      </w:pPr>
      <w:r>
        <w:rPr>
          <w:sz w:val="20"/>
        </w:rPr>
      </w:r>
    </w:p>
    <w:p>
      <w:pPr>
        <w:pStyle w:val="1"/>
        <w:jc w:val="both"/>
      </w:pPr>
      <w:r>
        <w:rPr>
          <w:sz w:val="20"/>
        </w:rPr>
        <w:t xml:space="preserve">____________________________________     __________________________________</w:t>
      </w:r>
    </w:p>
    <w:p>
      <w:pPr>
        <w:pStyle w:val="1"/>
        <w:jc w:val="both"/>
      </w:pPr>
      <w:r>
        <w:rPr>
          <w:sz w:val="20"/>
        </w:rPr>
        <w:t xml:space="preserve">(подпись получателя социальных услуг            (расшифровка подписи)</w:t>
      </w:r>
    </w:p>
    <w:p>
      <w:pPr>
        <w:pStyle w:val="1"/>
        <w:jc w:val="both"/>
      </w:pPr>
      <w:r>
        <w:rPr>
          <w:sz w:val="20"/>
        </w:rPr>
        <w:t xml:space="preserve">  или его законного представителя)</w:t>
      </w:r>
    </w:p>
    <w:p>
      <w:pPr>
        <w:pStyle w:val="1"/>
        <w:jc w:val="both"/>
      </w:pPr>
      <w:r>
        <w:rPr>
          <w:sz w:val="20"/>
        </w:rPr>
      </w:r>
    </w:p>
    <w:p>
      <w:pPr>
        <w:pStyle w:val="1"/>
        <w:jc w:val="both"/>
      </w:pPr>
      <w:r>
        <w:rPr>
          <w:sz w:val="20"/>
        </w:rPr>
        <w:t xml:space="preserve">Лицо, уполномоченное на подписание индивидуальной</w:t>
      </w:r>
    </w:p>
    <w:p>
      <w:pPr>
        <w:pStyle w:val="1"/>
        <w:jc w:val="both"/>
      </w:pPr>
      <w:r>
        <w:rPr>
          <w:sz w:val="20"/>
        </w:rPr>
        <w:t xml:space="preserve">программы сопровождаемого проживания уполномоченного</w:t>
      </w:r>
    </w:p>
    <w:p>
      <w:pPr>
        <w:pStyle w:val="1"/>
        <w:jc w:val="both"/>
      </w:pPr>
      <w:r>
        <w:rPr>
          <w:sz w:val="20"/>
        </w:rPr>
        <w:t xml:space="preserve">органа субъекта Российской Федерации (уполномоченной</w:t>
      </w:r>
    </w:p>
    <w:p>
      <w:pPr>
        <w:pStyle w:val="1"/>
        <w:jc w:val="both"/>
      </w:pPr>
      <w:r>
        <w:rPr>
          <w:sz w:val="20"/>
        </w:rPr>
        <w:t xml:space="preserve">организации)</w:t>
      </w:r>
    </w:p>
    <w:p>
      <w:pPr>
        <w:pStyle w:val="1"/>
        <w:jc w:val="both"/>
      </w:pPr>
      <w:r>
        <w:rPr>
          <w:sz w:val="20"/>
        </w:rPr>
        <w:t xml:space="preserve">____________________________________     __________________________________</w:t>
      </w:r>
    </w:p>
    <w:p>
      <w:pPr>
        <w:pStyle w:val="1"/>
        <w:jc w:val="both"/>
      </w:pPr>
      <w:r>
        <w:rPr>
          <w:sz w:val="20"/>
        </w:rPr>
        <w:t xml:space="preserve">     (должность лица, подпись)                  (расшифровка подписи)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2</w:t>
      </w:r>
    </w:p>
    <w:p>
      <w:pPr>
        <w:pStyle w:val="0"/>
        <w:jc w:val="both"/>
      </w:pPr>
      <w:r>
        <w:rPr>
          <w:sz w:val="20"/>
        </w:rPr>
      </w:r>
    </w:p>
    <w:p>
      <w:pPr>
        <w:pStyle w:val="2"/>
        <w:jc w:val="center"/>
      </w:pPr>
      <w:r>
        <w:rPr>
          <w:sz w:val="20"/>
        </w:rPr>
        <w:t xml:space="preserve">МИНИСТЕРСТВО ТРУДА И СОЦИАЛЬНОЙ ЗАЩИТЫ РОССИЙСКОЙ ФЕДЕРАЦИИ</w:t>
      </w:r>
    </w:p>
    <w:p>
      <w:pPr>
        <w:pStyle w:val="2"/>
        <w:jc w:val="center"/>
      </w:pPr>
      <w:r>
        <w:rPr>
          <w:sz w:val="20"/>
        </w:rPr>
      </w:r>
    </w:p>
    <w:p>
      <w:pPr>
        <w:pStyle w:val="2"/>
        <w:jc w:val="center"/>
      </w:pPr>
      <w:r>
        <w:rPr>
          <w:sz w:val="20"/>
        </w:rPr>
        <w:t xml:space="preserve">ФЕДЕРАЛЬНОЕ ГОСУДАРСТВЕННОЕ БЮДЖЕТНОЕ УЧРЕЖДЕНИЕ</w:t>
      </w:r>
    </w:p>
    <w:p>
      <w:pPr>
        <w:pStyle w:val="2"/>
        <w:jc w:val="center"/>
      </w:pPr>
      <w:r>
        <w:rPr>
          <w:sz w:val="20"/>
        </w:rPr>
        <w:t xml:space="preserve">"ФЕДЕРАЛЬНЫЙ НАУЧНО-ОБРАЗОВАТЕЛЬНЫЙ ЦЕНТР МЕДИКО-СОЦИАЛЬНОЙ</w:t>
      </w:r>
    </w:p>
    <w:p>
      <w:pPr>
        <w:pStyle w:val="2"/>
        <w:jc w:val="center"/>
      </w:pPr>
      <w:r>
        <w:rPr>
          <w:sz w:val="20"/>
        </w:rPr>
        <w:t xml:space="preserve">ЭКСПЕРТИЗЫ И РЕАБИЛИТАЦИИ ИМ. Г.А. АЛЬБРЕХТА"</w:t>
      </w:r>
    </w:p>
    <w:p>
      <w:pPr>
        <w:pStyle w:val="2"/>
        <w:jc w:val="center"/>
      </w:pPr>
      <w:r>
        <w:rPr>
          <w:sz w:val="20"/>
        </w:rPr>
        <w:t xml:space="preserve">МИНИСТЕРСТВА ТРУДА И СОЦИАЛЬНОЙ ЗАЩИТЫ РОССИЙСКОЙ ФЕДЕРАЦИИ</w:t>
      </w:r>
    </w:p>
    <w:p>
      <w:pPr>
        <w:pStyle w:val="2"/>
        <w:jc w:val="center"/>
      </w:pPr>
      <w:r>
        <w:rPr>
          <w:sz w:val="20"/>
        </w:rPr>
        <w:t xml:space="preserve">(ФГБУ ФНОЦ МСЭ И Р ИМ. Г.А. АЛЬБРЕХТА МИНТРУДА РОССИИ)</w:t>
      </w:r>
    </w:p>
    <w:p>
      <w:pPr>
        <w:pStyle w:val="2"/>
        <w:ind w:firstLine="540"/>
        <w:jc w:val="both"/>
      </w:pPr>
      <w:r>
        <w:rPr>
          <w:sz w:val="20"/>
        </w:rPr>
      </w:r>
    </w:p>
    <w:bookmarkStart w:id="1221" w:name="P1221"/>
    <w:bookmarkEnd w:id="1221"/>
    <w:p>
      <w:pPr>
        <w:pStyle w:val="2"/>
        <w:jc w:val="center"/>
      </w:pPr>
      <w:r>
        <w:rPr>
          <w:sz w:val="20"/>
        </w:rPr>
        <w:t xml:space="preserve">ПРОГРАММА</w:t>
      </w:r>
    </w:p>
    <w:p>
      <w:pPr>
        <w:pStyle w:val="2"/>
        <w:jc w:val="center"/>
      </w:pPr>
      <w:r>
        <w:rPr>
          <w:sz w:val="20"/>
        </w:rPr>
        <w:t xml:space="preserve">ПОДГОТОВКИ ИНВАЛИДОВ С НАРУШЕНИЯМИ ПСИХИЧЕСКИХ ФУНКЦИЙ</w:t>
      </w:r>
    </w:p>
    <w:p>
      <w:pPr>
        <w:pStyle w:val="2"/>
        <w:jc w:val="center"/>
      </w:pPr>
      <w:r>
        <w:rPr>
          <w:sz w:val="20"/>
        </w:rPr>
        <w:t xml:space="preserve">К СОПРОВОЖДАЕМОМУ ПРОЖИВАНИЮ С УЧЕТОМ ПРЕДОСТАВЛЕНИЯ ИМ</w:t>
      </w:r>
    </w:p>
    <w:p>
      <w:pPr>
        <w:pStyle w:val="2"/>
        <w:jc w:val="center"/>
      </w:pPr>
      <w:r>
        <w:rPr>
          <w:sz w:val="20"/>
        </w:rPr>
        <w:t xml:space="preserve">НЕОБХОДИМОЙ ПОМОЩИ И СОПРОВОЖДЕНИЯ, А ТАКЖЕ СООТВЕТСТВУЮЩЕГО</w:t>
      </w:r>
    </w:p>
    <w:p>
      <w:pPr>
        <w:pStyle w:val="2"/>
        <w:jc w:val="center"/>
      </w:pPr>
      <w:r>
        <w:rPr>
          <w:sz w:val="20"/>
        </w:rPr>
        <w:t xml:space="preserve">НАБОРА И ОБЪЕМА СОЦИАЛЬНЫХ УСЛУГ</w:t>
      </w:r>
    </w:p>
    <w:p>
      <w:pPr>
        <w:pStyle w:val="0"/>
        <w:jc w:val="both"/>
      </w:pPr>
      <w:r>
        <w:rPr>
          <w:sz w:val="20"/>
        </w:rPr>
      </w:r>
    </w:p>
    <w:p>
      <w:pPr>
        <w:pStyle w:val="2"/>
        <w:outlineLvl w:val="1"/>
        <w:jc w:val="center"/>
      </w:pPr>
      <w:r>
        <w:rPr>
          <w:sz w:val="20"/>
        </w:rPr>
        <w:t xml:space="preserve">ПОЯСНИТЕЛЬНАЯ ЗАПИСКА</w:t>
      </w:r>
    </w:p>
    <w:p>
      <w:pPr>
        <w:pStyle w:val="0"/>
        <w:jc w:val="both"/>
      </w:pPr>
      <w:r>
        <w:rPr>
          <w:sz w:val="20"/>
        </w:rPr>
      </w:r>
    </w:p>
    <w:p>
      <w:pPr>
        <w:pStyle w:val="0"/>
        <w:ind w:firstLine="540"/>
        <w:jc w:val="both"/>
      </w:pPr>
      <w:r>
        <w:rPr>
          <w:sz w:val="20"/>
        </w:rPr>
        <w:t xml:space="preserve">Актуальность программы обосновывается положениями </w:t>
      </w:r>
      <w:hyperlink w:history="0" r:id="rId181" w:tooltip="Распоряжение Правительства РФ от 18.12.2021 N 3711-р &lt;Об утверждении Концепции развития в Российской Федерации системы комплексной реабилитации и абилитации инвалидов, в том числе детей-инвалидов, на период до 2025 года&gt; {КонсультантПлюс}">
        <w:r>
          <w:rPr>
            <w:sz w:val="20"/>
            <w:color w:val="0000ff"/>
          </w:rPr>
          <w:t xml:space="preserve">Концепции</w:t>
        </w:r>
      </w:hyperlink>
      <w:r>
        <w:rPr>
          <w:sz w:val="20"/>
        </w:rPr>
        <w:t xml:space="preserve"> развития в Российской Федерации системы комплексной реабилитации и абилитации инвалидов, в том числе детей-инвалидов, на период до 2025 года, утвержденной распоряжением Правительства Российской Федерации от 18.12.2021 N 3711-р, в части организации комплексной реабилитации и абилитации, социализации и жизнеустройства ментальных инвалидов, а также техническим заданием пилотного проекта по формированию и внедрению организационно-финансовой модели жизнеустройства инвалидов с нарушениями психических функций с учетом предоставления им необходимой помощи и сопровождения, включая сопровождаемое проживание, утвержденным </w:t>
      </w:r>
      <w:hyperlink w:history="0" r:id="rId182" w:tooltip="Приказ Минтруда России от 01.02.2022 N 40 &quot;Об утверждении технического задания пилотного проекта по формированию организационно-финансовой модели жизнеустройства инвалидов с нарушениями психических функций с учетом предоставления им необходимой помощи и сопровождения, включая сопровождаемое проживание&quot; {КонсультантПлюс}">
        <w:r>
          <w:rPr>
            <w:sz w:val="20"/>
            <w:color w:val="0000ff"/>
          </w:rPr>
          <w:t xml:space="preserve">приказом</w:t>
        </w:r>
      </w:hyperlink>
      <w:r>
        <w:rPr>
          <w:sz w:val="20"/>
        </w:rPr>
        <w:t xml:space="preserve"> Минтруда России от 01.02.2022 N 40.</w:t>
      </w:r>
    </w:p>
    <w:p>
      <w:pPr>
        <w:pStyle w:val="0"/>
        <w:spacing w:before="200" w:line-rule="auto"/>
        <w:ind w:firstLine="540"/>
        <w:jc w:val="both"/>
      </w:pPr>
      <w:r>
        <w:rPr>
          <w:sz w:val="20"/>
        </w:rPr>
        <w:t xml:space="preserve">Реализация программы позволит подготовить инвалидов с нарушениями психических функций к сопровождаемому проживанию с учетом предоставления им необходимой помощи и сопровождения, а также соответствующего набора и объема социальных услуг.</w:t>
      </w:r>
    </w:p>
    <w:p>
      <w:pPr>
        <w:pStyle w:val="0"/>
        <w:spacing w:before="200" w:line-rule="auto"/>
        <w:ind w:firstLine="540"/>
        <w:jc w:val="both"/>
      </w:pPr>
      <w:r>
        <w:rPr>
          <w:sz w:val="20"/>
        </w:rPr>
        <w:t xml:space="preserve">Программа предназначена для обучения инвалидов с нарушениями психических функций, имеющих интеллектуальные нарушения, иные психические нарушения, а также речевые и/или сенсорные нарушения, нарушения мобильности, тяжелые множественные нарушения функций организма, проживающих в стационарных организациях социального обслуживания или в семье, которые выразили желание пройти подготовку к сопровождаемому проживанию, в том числе в малой группе, и соответствуют критериям целевой группы. В соответствии с </w:t>
      </w:r>
      <w:hyperlink w:history="0" r:id="rId183" w:tooltip="Приказ Минтруда России от 28.07.2023 N 606н &quot;Об утверждении критериев, применяемых для установления нуждаемости инвалида в сопровождаемом проживании (с учетом ограничений жизнедеятельности и нарушенных функций организма), определения объема, периодичности и продолжительности предоставления услуг по сопровождаемому проживанию&quot; (Зарегистрировано в Минюсте России 28.09.2023 N 75363) {КонсультантПлюс}">
        <w:r>
          <w:rPr>
            <w:sz w:val="20"/>
            <w:color w:val="0000ff"/>
          </w:rPr>
          <w:t xml:space="preserve">приказом</w:t>
        </w:r>
      </w:hyperlink>
      <w:r>
        <w:rPr>
          <w:sz w:val="20"/>
        </w:rPr>
        <w:t xml:space="preserve"> Минтруда России от 28.07.2023 N 606н "Об утверждении критериев, применяемых для установления нуждаемости инвалида в сопровождаемом проживании (с учетом ОЖД), определения объема, периодичности и продолжительности предоставления услуг по сопровождаемому проживанию" нуждаемость к сопровождаемому проживанию инвалидов определяется наличии 2 или 3 степени выраженности ограничений хотя бы одной из следующих категорий жизнедеятельности: способности к самообслуживанию, способности к самостоятельному передвижению, способности к ориентации, способности к общению или способности контролировать свое поведение, и заключение, указанное в индивидуальной программе предоставления социальных услуг (далее - ИППСУ), о нуждаемости инвалида в социальном обслуживании.</w:t>
      </w:r>
    </w:p>
    <w:p>
      <w:pPr>
        <w:pStyle w:val="0"/>
        <w:spacing w:before="200" w:line-rule="auto"/>
        <w:ind w:firstLine="540"/>
        <w:jc w:val="both"/>
      </w:pPr>
      <w:r>
        <w:rPr>
          <w:sz w:val="20"/>
        </w:rPr>
        <w:t xml:space="preserve">Целевой группой для обучения по данной программе являются лица с инвалидностью вследствие психических расстройств и расстройств поведения, неспособные вести самостоятельный образ жизни без помощи других лиц.</w:t>
      </w:r>
    </w:p>
    <w:p>
      <w:pPr>
        <w:pStyle w:val="0"/>
        <w:spacing w:before="200" w:line-rule="auto"/>
        <w:ind w:firstLine="540"/>
        <w:jc w:val="both"/>
      </w:pPr>
      <w:r>
        <w:rPr>
          <w:sz w:val="20"/>
        </w:rPr>
        <w:t xml:space="preserve">Срок освоения программы индивидуальный - примерно от 6 месяцев до 2 лет в зависимости от формирования готовности к сопровождаемому проживанию.</w:t>
      </w:r>
    </w:p>
    <w:p>
      <w:pPr>
        <w:pStyle w:val="0"/>
        <w:spacing w:before="200" w:line-rule="auto"/>
        <w:ind w:firstLine="540"/>
        <w:jc w:val="both"/>
      </w:pPr>
      <w:r>
        <w:rPr>
          <w:sz w:val="20"/>
        </w:rPr>
        <w:t xml:space="preserve">Форма обучения - очная.</w:t>
      </w:r>
    </w:p>
    <w:p>
      <w:pPr>
        <w:pStyle w:val="0"/>
        <w:spacing w:before="200" w:line-rule="auto"/>
        <w:ind w:firstLine="540"/>
        <w:jc w:val="both"/>
      </w:pPr>
      <w:r>
        <w:rPr>
          <w:sz w:val="20"/>
        </w:rPr>
        <w:t xml:space="preserve">Целью программы является формирование у инвалидов с нарушениями психических функций (имеющих интеллектуальные нарушения и иные психические нарушения, а также речевые и/или сенсорные нарушения, нарушения мобильности, тяжелые множественные нарушения функций организма), навыков, необходимых для проживания в домашних условиях, получение ими необходимых социальных компетенций, развитие их возможностей к самостоятельному удовлетворению основных жизненных потребностей для последующего сопровождаемого проживания с учетом предоставления им необходимой помощи и сопровождения, а также соответствующего набора и объема социальных услуг.</w:t>
      </w:r>
    </w:p>
    <w:p>
      <w:pPr>
        <w:pStyle w:val="0"/>
        <w:spacing w:before="200" w:line-rule="auto"/>
        <w:ind w:firstLine="540"/>
        <w:jc w:val="both"/>
      </w:pPr>
      <w:r>
        <w:rPr>
          <w:sz w:val="20"/>
        </w:rPr>
        <w:t xml:space="preserve">Во время обучения происходит развитие у обучающегося навыков самообслуживания, внешней коммуникации, а также появляется опыт сопровождаемого проживания в малой группе инвалидов с ответственностью за заботу о себе, о своем доме, о других людях группы, в которой проживает обучающийся.</w:t>
      </w:r>
    </w:p>
    <w:p>
      <w:pPr>
        <w:pStyle w:val="0"/>
        <w:spacing w:before="200" w:line-rule="auto"/>
        <w:ind w:firstLine="540"/>
        <w:jc w:val="both"/>
      </w:pPr>
      <w:r>
        <w:rPr>
          <w:sz w:val="20"/>
        </w:rPr>
        <w:t xml:space="preserve">Обучающийся определяется с выбором сопровождаемого проживания, в том числе, в малой группе инвалидов, как подходящим или не подходящим ему жизнеустройством - формируется мотивация к сопровождаемому проживанию и готовность к нему.</w:t>
      </w:r>
    </w:p>
    <w:p>
      <w:pPr>
        <w:pStyle w:val="0"/>
        <w:jc w:val="both"/>
      </w:pPr>
      <w:r>
        <w:rPr>
          <w:sz w:val="20"/>
        </w:rPr>
      </w:r>
    </w:p>
    <w:p>
      <w:pPr>
        <w:pStyle w:val="2"/>
        <w:outlineLvl w:val="2"/>
        <w:ind w:firstLine="540"/>
        <w:jc w:val="both"/>
      </w:pPr>
      <w:r>
        <w:rPr>
          <w:sz w:val="20"/>
        </w:rPr>
        <w:t xml:space="preserve">Задачи программы:</w:t>
      </w:r>
    </w:p>
    <w:p>
      <w:pPr>
        <w:pStyle w:val="0"/>
        <w:spacing w:before="200" w:line-rule="auto"/>
        <w:ind w:firstLine="540"/>
        <w:jc w:val="both"/>
      </w:pPr>
      <w:r>
        <w:rPr>
          <w:sz w:val="20"/>
        </w:rPr>
        <w:t xml:space="preserve">1. Освоение инвалидами жизненных компетенций, необходимых для сопровождаемого проживания, в том числе в малой группе. Освоение этих компетенций инвалидом происходит до объективно возможной или более высокой степени с учетом предоставления необходимой помощи и сопровождения, а также соответствующего набора и объема социальных услуг.</w:t>
      </w:r>
    </w:p>
    <w:p>
      <w:pPr>
        <w:pStyle w:val="0"/>
        <w:spacing w:before="200" w:line-rule="auto"/>
        <w:ind w:firstLine="540"/>
        <w:jc w:val="both"/>
      </w:pPr>
      <w:r>
        <w:rPr>
          <w:sz w:val="20"/>
        </w:rPr>
        <w:t xml:space="preserve">2. Развитие способностей к самообслуживанию в бытовой, социально-коммуникативной и досуговой деятельности.</w:t>
      </w:r>
    </w:p>
    <w:p>
      <w:pPr>
        <w:pStyle w:val="0"/>
        <w:spacing w:before="200" w:line-rule="auto"/>
        <w:ind w:firstLine="540"/>
        <w:jc w:val="both"/>
      </w:pPr>
      <w:r>
        <w:rPr>
          <w:sz w:val="20"/>
        </w:rPr>
        <w:t xml:space="preserve">3. Развитие гигиенических навыков и навыков самообслуживания.</w:t>
      </w:r>
    </w:p>
    <w:p>
      <w:pPr>
        <w:pStyle w:val="0"/>
        <w:spacing w:before="200" w:line-rule="auto"/>
        <w:ind w:firstLine="540"/>
        <w:jc w:val="both"/>
      </w:pPr>
      <w:r>
        <w:rPr>
          <w:sz w:val="20"/>
        </w:rPr>
        <w:t xml:space="preserve">4. Накопление опыта самостоятельных действий в быту, организации своей деятельности, перемещения в городской/сельской среде.</w:t>
      </w:r>
    </w:p>
    <w:p>
      <w:pPr>
        <w:pStyle w:val="0"/>
        <w:spacing w:before="200" w:line-rule="auto"/>
        <w:ind w:firstLine="540"/>
        <w:jc w:val="both"/>
      </w:pPr>
      <w:r>
        <w:rPr>
          <w:sz w:val="20"/>
        </w:rPr>
        <w:t xml:space="preserve">5. Отработка навыков социально-коммуникативной деятельности.</w:t>
      </w:r>
    </w:p>
    <w:p>
      <w:pPr>
        <w:pStyle w:val="0"/>
        <w:spacing w:before="200" w:line-rule="auto"/>
        <w:ind w:firstLine="540"/>
        <w:jc w:val="both"/>
      </w:pPr>
      <w:r>
        <w:rPr>
          <w:sz w:val="20"/>
        </w:rPr>
        <w:t xml:space="preserve">6. Формирование профилактических умений по охране здоровья, воспитание привычки к здоровому образу жизни.</w:t>
      </w:r>
    </w:p>
    <w:p>
      <w:pPr>
        <w:pStyle w:val="0"/>
        <w:spacing w:before="200" w:line-rule="auto"/>
        <w:ind w:firstLine="540"/>
        <w:jc w:val="both"/>
      </w:pPr>
      <w:r>
        <w:rPr>
          <w:sz w:val="20"/>
        </w:rPr>
        <w:t xml:space="preserve">7. Развитие ответственности, самодисциплины, внимательного отношения к своим потребностям и нуждам, а также к нуждам и потребностям других людей.</w:t>
      </w:r>
    </w:p>
    <w:p>
      <w:pPr>
        <w:pStyle w:val="0"/>
        <w:spacing w:before="200" w:line-rule="auto"/>
        <w:ind w:firstLine="540"/>
        <w:jc w:val="both"/>
      </w:pPr>
      <w:r>
        <w:rPr>
          <w:sz w:val="20"/>
        </w:rPr>
        <w:t xml:space="preserve">8. Формирование знаний и практических навыков, направленных на сохранение и укрепление физического и психического здоровья.</w:t>
      </w:r>
    </w:p>
    <w:p>
      <w:pPr>
        <w:pStyle w:val="0"/>
        <w:spacing w:before="200" w:line-rule="auto"/>
        <w:ind w:firstLine="540"/>
        <w:jc w:val="both"/>
      </w:pPr>
      <w:r>
        <w:rPr>
          <w:sz w:val="20"/>
        </w:rPr>
        <w:t xml:space="preserve">9. Прояснение мотивации человека к сопровождаемому проживанию и создание условий для укрепления такой мотивации, если это необходимо.</w:t>
      </w:r>
    </w:p>
    <w:p>
      <w:pPr>
        <w:pStyle w:val="0"/>
        <w:spacing w:before="200" w:line-rule="auto"/>
        <w:ind w:firstLine="540"/>
        <w:jc w:val="both"/>
      </w:pPr>
      <w:r>
        <w:rPr>
          <w:sz w:val="20"/>
        </w:rPr>
        <w:t xml:space="preserve">10. Определение видов деятельности, в которых человек может быть самостоятельным, а также объема и характера необходимого сопровождения и помощи, которые потребуются при сопровождаемом проживании.</w:t>
      </w:r>
    </w:p>
    <w:p>
      <w:pPr>
        <w:pStyle w:val="0"/>
        <w:spacing w:before="200" w:line-rule="auto"/>
        <w:ind w:firstLine="540"/>
        <w:jc w:val="both"/>
      </w:pPr>
      <w:r>
        <w:rPr>
          <w:sz w:val="20"/>
        </w:rPr>
        <w:t xml:space="preserve">11. Определения предпочтений об условиях проживания для последующего подбора места сопровождаемого проживания.</w:t>
      </w:r>
    </w:p>
    <w:p>
      <w:pPr>
        <w:pStyle w:val="0"/>
        <w:jc w:val="both"/>
      </w:pPr>
      <w:r>
        <w:rPr>
          <w:sz w:val="20"/>
        </w:rPr>
      </w:r>
    </w:p>
    <w:p>
      <w:pPr>
        <w:pStyle w:val="2"/>
        <w:outlineLvl w:val="2"/>
        <w:ind w:firstLine="540"/>
        <w:jc w:val="both"/>
      </w:pPr>
      <w:r>
        <w:rPr>
          <w:sz w:val="20"/>
        </w:rPr>
        <w:t xml:space="preserve">Структура программы</w:t>
      </w:r>
    </w:p>
    <w:p>
      <w:pPr>
        <w:pStyle w:val="0"/>
        <w:spacing w:before="200" w:line-rule="auto"/>
        <w:ind w:firstLine="540"/>
        <w:jc w:val="both"/>
      </w:pPr>
      <w:r>
        <w:rPr>
          <w:sz w:val="20"/>
        </w:rPr>
        <w:t xml:space="preserve">Программа включает в себя следующие разделы:</w:t>
      </w:r>
    </w:p>
    <w:p>
      <w:pPr>
        <w:pStyle w:val="0"/>
        <w:spacing w:before="200" w:line-rule="auto"/>
        <w:ind w:firstLine="540"/>
        <w:jc w:val="both"/>
      </w:pPr>
      <w:r>
        <w:rPr>
          <w:sz w:val="20"/>
        </w:rPr>
        <w:t xml:space="preserve">1) самообслуживание</w:t>
      </w:r>
    </w:p>
    <w:p>
      <w:pPr>
        <w:pStyle w:val="0"/>
        <w:spacing w:before="200" w:line-rule="auto"/>
        <w:ind w:firstLine="540"/>
        <w:jc w:val="both"/>
      </w:pPr>
      <w:r>
        <w:rPr>
          <w:sz w:val="20"/>
        </w:rPr>
        <w:t xml:space="preserve">2) бытовая деятельность</w:t>
      </w:r>
    </w:p>
    <w:p>
      <w:pPr>
        <w:pStyle w:val="0"/>
        <w:spacing w:before="200" w:line-rule="auto"/>
        <w:ind w:firstLine="540"/>
        <w:jc w:val="both"/>
      </w:pPr>
      <w:r>
        <w:rPr>
          <w:sz w:val="20"/>
        </w:rPr>
        <w:t xml:space="preserve">3) организация своей деятельности</w:t>
      </w:r>
    </w:p>
    <w:p>
      <w:pPr>
        <w:pStyle w:val="0"/>
        <w:spacing w:before="200" w:line-rule="auto"/>
        <w:ind w:firstLine="540"/>
        <w:jc w:val="both"/>
      </w:pPr>
      <w:r>
        <w:rPr>
          <w:sz w:val="20"/>
        </w:rPr>
        <w:t xml:space="preserve">4) мобильность, использование пассажирского транспорта</w:t>
      </w:r>
    </w:p>
    <w:p>
      <w:pPr>
        <w:pStyle w:val="0"/>
        <w:spacing w:before="200" w:line-rule="auto"/>
        <w:ind w:firstLine="540"/>
        <w:jc w:val="both"/>
      </w:pPr>
      <w:r>
        <w:rPr>
          <w:sz w:val="20"/>
        </w:rPr>
        <w:t xml:space="preserve">5) общение, межличностные взаимодействия и отношения</w:t>
      </w:r>
    </w:p>
    <w:p>
      <w:pPr>
        <w:pStyle w:val="0"/>
        <w:spacing w:before="200" w:line-rule="auto"/>
        <w:ind w:firstLine="540"/>
        <w:jc w:val="both"/>
      </w:pPr>
      <w:r>
        <w:rPr>
          <w:sz w:val="20"/>
        </w:rPr>
        <w:t xml:space="preserve">6) экономика домашнего хозяйства</w:t>
      </w:r>
    </w:p>
    <w:p>
      <w:pPr>
        <w:pStyle w:val="0"/>
        <w:spacing w:before="200" w:line-rule="auto"/>
        <w:ind w:firstLine="540"/>
        <w:jc w:val="both"/>
      </w:pPr>
      <w:r>
        <w:rPr>
          <w:sz w:val="20"/>
        </w:rPr>
        <w:t xml:space="preserve">7) отдых и досуг.</w:t>
      </w:r>
    </w:p>
    <w:p>
      <w:pPr>
        <w:pStyle w:val="0"/>
        <w:spacing w:before="200" w:line-rule="auto"/>
        <w:ind w:firstLine="540"/>
        <w:jc w:val="both"/>
      </w:pPr>
      <w:r>
        <w:rPr>
          <w:sz w:val="20"/>
        </w:rPr>
        <w:t xml:space="preserve">В структуру программы также входит направление "Работа и занятость".</w:t>
      </w:r>
    </w:p>
    <w:p>
      <w:pPr>
        <w:pStyle w:val="0"/>
        <w:spacing w:before="200" w:line-rule="auto"/>
        <w:ind w:firstLine="540"/>
        <w:jc w:val="both"/>
      </w:pPr>
      <w:r>
        <w:rPr>
          <w:sz w:val="20"/>
        </w:rPr>
        <w:t xml:space="preserve">Содержание обучения в </w:t>
      </w:r>
      <w:hyperlink w:history="0" w:anchor="P1340" w:tooltip="Раздел 1. Самообслуживание.">
        <w:r>
          <w:rPr>
            <w:sz w:val="20"/>
            <w:color w:val="0000ff"/>
          </w:rPr>
          <w:t xml:space="preserve">разделе 1</w:t>
        </w:r>
      </w:hyperlink>
      <w:r>
        <w:rPr>
          <w:sz w:val="20"/>
        </w:rPr>
        <w:t xml:space="preserve"> "Самообслуживание" включает формирование умений по выполнению гигиенических процедур, по одеванию, приему пищи, заботе о своем здоровье.</w:t>
      </w:r>
    </w:p>
    <w:p>
      <w:pPr>
        <w:pStyle w:val="0"/>
        <w:spacing w:before="200" w:line-rule="auto"/>
        <w:ind w:firstLine="540"/>
        <w:jc w:val="both"/>
      </w:pPr>
      <w:hyperlink w:history="0" w:anchor="P1354" w:tooltip="Раздел 2. Бытовая жизнь.">
        <w:r>
          <w:rPr>
            <w:sz w:val="20"/>
            <w:color w:val="0000ff"/>
          </w:rPr>
          <w:t xml:space="preserve">Разделом 2</w:t>
        </w:r>
      </w:hyperlink>
      <w:r>
        <w:rPr>
          <w:sz w:val="20"/>
        </w:rPr>
        <w:t xml:space="preserve"> "Бытовая деятельность" предусмотрено формирование навыков по приобретению товаров и услуг, приготовлению пищи, мытью посуды, выполнению работы по дому, ведению домашнего хозяйства, уборке помещений, по уходу за вещами.</w:t>
      </w:r>
    </w:p>
    <w:p>
      <w:pPr>
        <w:pStyle w:val="0"/>
        <w:spacing w:before="200" w:line-rule="auto"/>
        <w:ind w:firstLine="540"/>
        <w:jc w:val="both"/>
      </w:pPr>
      <w:r>
        <w:rPr>
          <w:sz w:val="20"/>
        </w:rPr>
        <w:t xml:space="preserve">В </w:t>
      </w:r>
      <w:hyperlink w:history="0" w:anchor="P1399" w:tooltip="Раздел 3. Организация своей деятельности.">
        <w:r>
          <w:rPr>
            <w:sz w:val="20"/>
            <w:color w:val="0000ff"/>
          </w:rPr>
          <w:t xml:space="preserve">разделе 3</w:t>
        </w:r>
      </w:hyperlink>
      <w:r>
        <w:rPr>
          <w:sz w:val="20"/>
        </w:rPr>
        <w:t xml:space="preserve"> "Организация своей деятельности" ставятся задачи формирования навыков выполнения повседневного распорядка, планирования своей деятельности с учетом времени, распределения времени для выполнения необходимых дел, ориентировки в ближайшем окружении, преодоления стресса и других психологических нагрузок, поведения в условиях повышенной опасности.</w:t>
      </w:r>
    </w:p>
    <w:p>
      <w:pPr>
        <w:pStyle w:val="0"/>
        <w:spacing w:before="200" w:line-rule="auto"/>
        <w:ind w:firstLine="540"/>
        <w:jc w:val="both"/>
      </w:pPr>
      <w:hyperlink w:history="0" w:anchor="P1405" w:tooltip="Раздел 4. Мобильность. Использование пассажирского транспорта.">
        <w:r>
          <w:rPr>
            <w:sz w:val="20"/>
            <w:color w:val="0000ff"/>
          </w:rPr>
          <w:t xml:space="preserve">Раздел 4</w:t>
        </w:r>
      </w:hyperlink>
      <w:r>
        <w:rPr>
          <w:sz w:val="20"/>
        </w:rPr>
        <w:t xml:space="preserve"> "Мобильность. Использование пассажирского транспорта" направлен на обучение использованию пассажирского транспорта и предполагает ознакомление с правилами дорожного движения, правилами и нормами поведения в общественном транспорте, с видами транспорта, формирование умения выбора нужного маршрута, ориентировки в инфраструктуре города, района.</w:t>
      </w:r>
    </w:p>
    <w:p>
      <w:pPr>
        <w:pStyle w:val="0"/>
        <w:spacing w:before="200" w:line-rule="auto"/>
        <w:ind w:firstLine="540"/>
        <w:jc w:val="both"/>
      </w:pPr>
      <w:hyperlink w:history="0" w:anchor="P1415" w:tooltip="Раздел 5. Общение. Межличностные взаимодействия и отношения.">
        <w:r>
          <w:rPr>
            <w:sz w:val="20"/>
            <w:color w:val="0000ff"/>
          </w:rPr>
          <w:t xml:space="preserve">Раздел 5</w:t>
        </w:r>
      </w:hyperlink>
      <w:r>
        <w:rPr>
          <w:sz w:val="20"/>
        </w:rPr>
        <w:t xml:space="preserve"> "Общение. Межличностные взаимодействия и отношения" предполагает обучение социально-коммуникативной деятельности, включая выстраивание межличностных отношений, ориентацию в социальном пространстве, соблюдение общепринятых норм и правил в процессе социальной и бытовой деятельности.</w:t>
      </w:r>
    </w:p>
    <w:p>
      <w:pPr>
        <w:pStyle w:val="0"/>
        <w:spacing w:before="200" w:line-rule="auto"/>
        <w:ind w:firstLine="540"/>
        <w:jc w:val="both"/>
      </w:pPr>
      <w:hyperlink w:history="0" w:anchor="P1425" w:tooltip="Раздел 6. Экономика домашнего хозяйства.">
        <w:r>
          <w:rPr>
            <w:sz w:val="20"/>
            <w:color w:val="0000ff"/>
          </w:rPr>
          <w:t xml:space="preserve">Раздел 6</w:t>
        </w:r>
      </w:hyperlink>
      <w:r>
        <w:rPr>
          <w:sz w:val="20"/>
        </w:rPr>
        <w:t xml:space="preserve"> "Экономика домашнего хозяйства" направлен на освоение основ экономической безопасности, навыков обращения с деньгами, ведения собственного бюджета.</w:t>
      </w:r>
    </w:p>
    <w:p>
      <w:pPr>
        <w:pStyle w:val="0"/>
        <w:spacing w:before="200" w:line-rule="auto"/>
        <w:ind w:firstLine="540"/>
        <w:jc w:val="both"/>
      </w:pPr>
      <w:r>
        <w:rPr>
          <w:sz w:val="20"/>
        </w:rPr>
        <w:t xml:space="preserve">Содержание </w:t>
      </w:r>
      <w:hyperlink w:history="0" w:anchor="P1431" w:tooltip="Раздел 7. Работа и занятость.">
        <w:r>
          <w:rPr>
            <w:sz w:val="20"/>
            <w:color w:val="0000ff"/>
          </w:rPr>
          <w:t xml:space="preserve">раздела 7</w:t>
        </w:r>
      </w:hyperlink>
      <w:r>
        <w:rPr>
          <w:sz w:val="20"/>
        </w:rPr>
        <w:t xml:space="preserve"> "Работа и занятость" направлено на ознакомление с вариантами трудовой занятости инвалидов, путями выбора и освоения профессии, трудоустройства, формирование навыков делового общения.</w:t>
      </w:r>
    </w:p>
    <w:p>
      <w:pPr>
        <w:pStyle w:val="0"/>
        <w:spacing w:before="200" w:line-rule="auto"/>
        <w:ind w:firstLine="540"/>
        <w:jc w:val="both"/>
      </w:pPr>
      <w:hyperlink w:history="0" w:anchor="P1434" w:tooltip="Раздел 8. Отдых и досуг.">
        <w:r>
          <w:rPr>
            <w:sz w:val="20"/>
            <w:color w:val="0000ff"/>
          </w:rPr>
          <w:t xml:space="preserve">Раздел 8</w:t>
        </w:r>
      </w:hyperlink>
      <w:r>
        <w:rPr>
          <w:sz w:val="20"/>
        </w:rPr>
        <w:t xml:space="preserve"> "Досуговая деятельность" предполагает обучение организации своего свободного времени, формирование потребности и умения культурно отдыхать дома и за его пределами, например, принимать гостей и ходить в гости, посещать общественно-культурные места, ходить на прогулку, выезжать за город и т.д.</w:t>
      </w:r>
    </w:p>
    <w:p>
      <w:pPr>
        <w:pStyle w:val="0"/>
        <w:spacing w:before="200" w:line-rule="auto"/>
        <w:ind w:firstLine="540"/>
        <w:jc w:val="both"/>
      </w:pPr>
      <w:r>
        <w:rPr>
          <w:sz w:val="20"/>
        </w:rPr>
        <w:t xml:space="preserve">В ходе обучения по каждому из разделов также предполагается развитие личностного потенциала обучающихся и поддержка их самореализации.</w:t>
      </w:r>
    </w:p>
    <w:p>
      <w:pPr>
        <w:pStyle w:val="0"/>
        <w:spacing w:before="200" w:line-rule="auto"/>
        <w:ind w:firstLine="540"/>
        <w:jc w:val="both"/>
      </w:pPr>
      <w:r>
        <w:rPr>
          <w:sz w:val="20"/>
        </w:rPr>
        <w:t xml:space="preserve">Таким образом, содержание программы охватывают все основные сферы жизнедеятельности человека.</w:t>
      </w:r>
    </w:p>
    <w:p>
      <w:pPr>
        <w:pStyle w:val="0"/>
        <w:spacing w:before="200" w:line-rule="auto"/>
        <w:ind w:firstLine="540"/>
        <w:jc w:val="both"/>
      </w:pPr>
      <w:r>
        <w:rPr>
          <w:sz w:val="20"/>
        </w:rPr>
        <w:t xml:space="preserve">Формирование групп инвалидов для участия в учебном сопровождаемом проживании осуществляется на основании желания инвалида участвовать в подготовке к сопровождаемому проживанию, а также диагностических обследований, которые проводятся коллегиально специалистами, реализующими программу подготовки инвалидов. В процессе диагностики (опросы с использование утвержденного набора диагностических инструментов по утвержденной схеме исследования, наблюдение, изучение документации, включая ИПРА и др.) оценивается уровень сформированности социально-бытовых навыков и самостоятельности в бытовой жизни, потребности в помощи (объема, периодичности предоставления услуг, типа сопровождения и вида помощи) с учетом состояния здоровья и ограничений жизнедеятельности (на основании медицинской документации и ИПРА) и влияния внешних факторов.</w:t>
      </w:r>
    </w:p>
    <w:p>
      <w:pPr>
        <w:pStyle w:val="0"/>
        <w:spacing w:before="200" w:line-rule="auto"/>
        <w:ind w:firstLine="540"/>
        <w:jc w:val="both"/>
      </w:pPr>
      <w:r>
        <w:rPr>
          <w:sz w:val="20"/>
        </w:rPr>
        <w:t xml:space="preserve">По результатам диагностики составляется индивидуальная программа сопровождаемого проживания с учетом индивидуальной нуждаемости с отметкой необходимости учебного сопровождаемого проживания. Первичный диагностический этап может быть реализован в первые 2 - 3 недели функционирования группы учебного сопровождаемого проживания. Это расширит возможности специалистов при проведении диагностической оценки, в том числе за счет наблюдения и позволит получить первый "диагностический срез" для сравнения с результатами реализации программы.</w:t>
      </w:r>
    </w:p>
    <w:p>
      <w:pPr>
        <w:pStyle w:val="0"/>
        <w:spacing w:before="200" w:line-rule="auto"/>
        <w:ind w:firstLine="540"/>
        <w:jc w:val="both"/>
      </w:pPr>
      <w:r>
        <w:rPr>
          <w:sz w:val="20"/>
        </w:rPr>
        <w:t xml:space="preserve">Формирование группы учебного сопровождаемого проживания осуществляется с учетом следующих рекомендуемых условий:</w:t>
      </w:r>
    </w:p>
    <w:p>
      <w:pPr>
        <w:pStyle w:val="0"/>
        <w:spacing w:before="200" w:line-rule="auto"/>
        <w:ind w:firstLine="540"/>
        <w:jc w:val="both"/>
      </w:pPr>
      <w:r>
        <w:rPr>
          <w:sz w:val="20"/>
        </w:rPr>
        <w:t xml:space="preserve">а) добровольность (согласие инвалида на сопровождаемое проживание в составе конкретной группы);</w:t>
      </w:r>
    </w:p>
    <w:p>
      <w:pPr>
        <w:pStyle w:val="0"/>
        <w:spacing w:before="200" w:line-rule="auto"/>
        <w:ind w:firstLine="540"/>
        <w:jc w:val="both"/>
      </w:pPr>
      <w:r>
        <w:rPr>
          <w:sz w:val="20"/>
        </w:rPr>
        <w:t xml:space="preserve">б) психологическая совместимость лиц целевой группы, которые знакомы друг с другом по совместным занятиям или совместному проживанию. Для незнакомых друг с другом участников - предположительная психологическая совместимость;</w:t>
      </w:r>
    </w:p>
    <w:p>
      <w:pPr>
        <w:pStyle w:val="0"/>
        <w:spacing w:before="200" w:line-rule="auto"/>
        <w:ind w:firstLine="540"/>
        <w:jc w:val="both"/>
      </w:pPr>
      <w:r>
        <w:rPr>
          <w:sz w:val="20"/>
        </w:rPr>
        <w:t xml:space="preserve">в) учет индивидуальных особенностей развития и потребностей инвалидов;</w:t>
      </w:r>
    </w:p>
    <w:p>
      <w:pPr>
        <w:pStyle w:val="0"/>
        <w:spacing w:before="200" w:line-rule="auto"/>
        <w:ind w:firstLine="540"/>
        <w:jc w:val="both"/>
      </w:pPr>
      <w:r>
        <w:rPr>
          <w:sz w:val="20"/>
        </w:rPr>
        <w:t xml:space="preserve">г) гетерогенность по степени выраженности ограничений жизнедеятельности каждого инвалида в группе;</w:t>
      </w:r>
    </w:p>
    <w:p>
      <w:pPr>
        <w:pStyle w:val="0"/>
        <w:spacing w:before="200" w:line-rule="auto"/>
        <w:ind w:firstLine="540"/>
        <w:jc w:val="both"/>
      </w:pPr>
      <w:r>
        <w:rPr>
          <w:sz w:val="20"/>
        </w:rPr>
        <w:t xml:space="preserve">д) гетерогенность по полу и возрасту;</w:t>
      </w:r>
    </w:p>
    <w:p>
      <w:pPr>
        <w:pStyle w:val="0"/>
        <w:spacing w:before="200" w:line-rule="auto"/>
        <w:ind w:firstLine="540"/>
        <w:jc w:val="both"/>
      </w:pPr>
      <w:r>
        <w:rPr>
          <w:sz w:val="20"/>
        </w:rPr>
        <w:t xml:space="preserve">е) гетерогенность состава группы по потребности в объеме услуг и интенсивности/периодичности помощи ее участников (регулярное, периодическое, постоянное сопровождение).</w:t>
      </w:r>
    </w:p>
    <w:p>
      <w:pPr>
        <w:pStyle w:val="0"/>
        <w:spacing w:before="200" w:line-rule="auto"/>
        <w:ind w:firstLine="540"/>
        <w:jc w:val="both"/>
      </w:pPr>
      <w:r>
        <w:rPr>
          <w:sz w:val="20"/>
        </w:rPr>
        <w:t xml:space="preserve">Учебные группы инвалидов рекомендуется формировать численностью до 7 человек.</w:t>
      </w:r>
    </w:p>
    <w:p>
      <w:pPr>
        <w:pStyle w:val="0"/>
        <w:spacing w:before="200" w:line-rule="auto"/>
        <w:ind w:firstLine="540"/>
        <w:jc w:val="both"/>
      </w:pPr>
      <w:r>
        <w:rPr>
          <w:sz w:val="20"/>
        </w:rPr>
        <w:t xml:space="preserve">Процесс обучения условно можно разделить на несколько этапов.</w:t>
      </w:r>
    </w:p>
    <w:p>
      <w:pPr>
        <w:pStyle w:val="0"/>
        <w:spacing w:before="200" w:line-rule="auto"/>
        <w:ind w:firstLine="540"/>
        <w:jc w:val="both"/>
      </w:pPr>
      <w:r>
        <w:rPr>
          <w:sz w:val="20"/>
        </w:rPr>
        <w:t xml:space="preserve">Первый этап - ориентировочный или подготовительный - инвалиды знакомятся с режимом, новыми обязанностями, требованиями, правами и возможностями. На этом этапе они включаются в различные виды деятельности. Сопровождающие специалисты налаживают взаимоотношения в группе, включают инвалидов в различные виды бытовой деятельности, наблюдают за ними, оценивают уровень сформированности навыков социально-бытовой адаптации и при необходимости вносят изменения в индивидуальные программы.</w:t>
      </w:r>
    </w:p>
    <w:p>
      <w:pPr>
        <w:pStyle w:val="0"/>
        <w:spacing w:before="200" w:line-rule="auto"/>
        <w:ind w:firstLine="540"/>
        <w:jc w:val="both"/>
      </w:pPr>
      <w:r>
        <w:rPr>
          <w:sz w:val="20"/>
        </w:rPr>
        <w:t xml:space="preserve">Второй этап - формирующий - на этом этапе идет формирование и развитие умений и навыков. Специалисты оказывают только необходимую помощь, закрепляют правильное выполнение действий; учат инвалидов самостоятельно без вербальной инструкции переходить от выполнения одной деятельности к другой, пользуясь расписанием. Также активно используется последовательность графических изображений (фотографии, пиктограммы, напечатанные слова) в качестве алгоритма при формировании новых действий (например, во время приготовления пищи или в процессе уборки), в ходе выполнения которых необходимо соблюсти определенный порядок выполнения операций и научиться работать самостоятельно, без подсказки от начала до конца. Формируется понимание необходимости выполнять эту рутинную деятельность.</w:t>
      </w:r>
    </w:p>
    <w:p>
      <w:pPr>
        <w:pStyle w:val="0"/>
        <w:spacing w:before="200" w:line-rule="auto"/>
        <w:ind w:firstLine="540"/>
        <w:jc w:val="both"/>
      </w:pPr>
      <w:r>
        <w:rPr>
          <w:sz w:val="20"/>
        </w:rPr>
        <w:t xml:space="preserve">На третьем этапе осуществляется совершенствование и закрепление навыков, накопление жизненного опыта, необходимых для сопровождаемого проживания и успешной адаптации в социум. Заметно уменьшается объем помощи со стороны сопровождающих, инвалиды максимально самостоятельно планируют и выполняют домашние дела. Именно на данном этапе благодаря повышению уровня самостоятельности при выполнении различных видов деятельности происходят положительные изменения в различных концепциях самовосприятия, появляется стремление самостоятельно выполнять бытовую деятельность, растет интерес к активной социальной жизни, повышается мотивация к сопровождаемому проживанию. Обучающиеся определяются насколько для них предпочтительно сопровождаемое проживание как форма жизнеустройства. На этом этапе осуществляется оценка уровня самостоятельности каждого обучающегося, потребность в сопровождении в процессе бытовой деятельности, выявляется мотивация на сопровождаемое проживание и возможность перехода на сопровождаемое проживание на постоянной основе.</w:t>
      </w:r>
    </w:p>
    <w:p>
      <w:pPr>
        <w:pStyle w:val="0"/>
        <w:spacing w:before="200" w:line-rule="auto"/>
        <w:ind w:firstLine="540"/>
        <w:jc w:val="both"/>
      </w:pPr>
      <w:r>
        <w:rPr>
          <w:sz w:val="20"/>
        </w:rPr>
        <w:t xml:space="preserve">По завершению учебного сопровождаемого проживания изучается мнение и мотивация инвалидов, прошедших обучение, относительно дальнейшей формы их жизнеустройства с применением примерной анкеты изучения мнения инвалидов с нарушениями психических функций и их законных представителей о предпочтительной форме жизнеустройства, представленной в Методических рекомендациях по порядку получения, учета и хранения мнения инвалидов с нарушениями психических функций и их законных представителей о предпочтительной форме жизнеустройства (далее - Анкета). Информация, содержащаяся в Анкете (опроснике), фиксируется в бумажном и электронном виде. Бумажный вариант хранится в личном деле в организации, оказывающей социальные услуги, в виде электронного документа фиксируется в информационной системе персональных данных.</w:t>
      </w:r>
    </w:p>
    <w:p>
      <w:pPr>
        <w:pStyle w:val="0"/>
        <w:spacing w:before="200" w:line-rule="auto"/>
        <w:ind w:firstLine="540"/>
        <w:jc w:val="both"/>
      </w:pPr>
      <w:r>
        <w:rPr>
          <w:sz w:val="20"/>
        </w:rPr>
        <w:t xml:space="preserve">У каждого инвалида время прохождения перечисленных этапов индивидуально.</w:t>
      </w:r>
    </w:p>
    <w:p>
      <w:pPr>
        <w:pStyle w:val="0"/>
        <w:spacing w:before="200" w:line-rule="auto"/>
        <w:ind w:firstLine="540"/>
        <w:jc w:val="both"/>
      </w:pPr>
      <w:r>
        <w:rPr>
          <w:sz w:val="20"/>
        </w:rPr>
        <w:t xml:space="preserve">Освоение программы осуществляется в естественных бытовых ситуациях, в играх, при уходе за собой.</w:t>
      </w:r>
    </w:p>
    <w:p>
      <w:pPr>
        <w:pStyle w:val="0"/>
        <w:spacing w:before="200" w:line-rule="auto"/>
        <w:ind w:firstLine="540"/>
        <w:jc w:val="both"/>
      </w:pPr>
      <w:r>
        <w:rPr>
          <w:sz w:val="20"/>
        </w:rPr>
        <w:t xml:space="preserve">Формы работы: практические работы, совместная деятельность, экскурсии, групповые дискуссии; ролевые игры.</w:t>
      </w:r>
    </w:p>
    <w:p>
      <w:pPr>
        <w:pStyle w:val="0"/>
        <w:spacing w:before="200" w:line-rule="auto"/>
        <w:ind w:firstLine="540"/>
        <w:jc w:val="both"/>
      </w:pPr>
      <w:r>
        <w:rPr>
          <w:sz w:val="20"/>
        </w:rPr>
        <w:t xml:space="preserve">Обязательным условием является практическая направленность занятий, освоение учебного материала в процессе конкретных жизненных ситуаций, вариативность их содержания и форм, учет индивидуальных особенностей обучаемых, их функциональных нарушений и способностей, оценка потребности в сопровождении и необходимого его уровня.</w:t>
      </w:r>
    </w:p>
    <w:p>
      <w:pPr>
        <w:pStyle w:val="0"/>
        <w:spacing w:before="200" w:line-rule="auto"/>
        <w:ind w:firstLine="540"/>
        <w:jc w:val="both"/>
      </w:pPr>
      <w:r>
        <w:rPr>
          <w:sz w:val="20"/>
        </w:rPr>
        <w:t xml:space="preserve">Обучение должно происходить в процессе естественного хода жизни, строящегося на основе принципа нормализации. Процесс освоения программы должен реализовываться по концентрическому принципу, что дает возможность систематически повторять, постепенно усложнять, расширять и углублять ранее освоенные навыки, полученные знания, повышать уровень их осознанности учащимися.</w:t>
      </w:r>
    </w:p>
    <w:p>
      <w:pPr>
        <w:pStyle w:val="0"/>
        <w:spacing w:before="200" w:line-rule="auto"/>
        <w:ind w:firstLine="540"/>
        <w:jc w:val="both"/>
      </w:pPr>
      <w:r>
        <w:rPr>
          <w:sz w:val="20"/>
        </w:rPr>
        <w:t xml:space="preserve">Основным методом обучения при освоении и совершенствовании умений и навыков является организация собственной предметно-практической деятельности инвалидов. Метод включает в себя:</w:t>
      </w:r>
    </w:p>
    <w:p>
      <w:pPr>
        <w:pStyle w:val="0"/>
        <w:spacing w:before="200" w:line-rule="auto"/>
        <w:ind w:firstLine="540"/>
        <w:jc w:val="both"/>
      </w:pPr>
      <w:r>
        <w:rPr>
          <w:sz w:val="20"/>
        </w:rPr>
        <w:t xml:space="preserve">- поэтапное выстраивание алгоритма освоения и выполнения простой программы действий,</w:t>
      </w:r>
    </w:p>
    <w:p>
      <w:pPr>
        <w:pStyle w:val="0"/>
        <w:spacing w:before="200" w:line-rule="auto"/>
        <w:ind w:firstLine="540"/>
        <w:jc w:val="both"/>
      </w:pPr>
      <w:r>
        <w:rPr>
          <w:sz w:val="20"/>
        </w:rPr>
        <w:t xml:space="preserve">- погружение в ситуацию,</w:t>
      </w:r>
    </w:p>
    <w:p>
      <w:pPr>
        <w:pStyle w:val="0"/>
        <w:spacing w:before="200" w:line-rule="auto"/>
        <w:ind w:firstLine="540"/>
        <w:jc w:val="both"/>
      </w:pPr>
      <w:r>
        <w:rPr>
          <w:sz w:val="20"/>
        </w:rPr>
        <w:t xml:space="preserve">- демонстрацию правильных приемов выполнения действия,</w:t>
      </w:r>
    </w:p>
    <w:p>
      <w:pPr>
        <w:pStyle w:val="0"/>
        <w:spacing w:before="200" w:line-rule="auto"/>
        <w:ind w:firstLine="540"/>
        <w:jc w:val="both"/>
      </w:pPr>
      <w:r>
        <w:rPr>
          <w:sz w:val="20"/>
        </w:rPr>
        <w:t xml:space="preserve">- повторение этого действия,</w:t>
      </w:r>
    </w:p>
    <w:p>
      <w:pPr>
        <w:pStyle w:val="0"/>
        <w:spacing w:before="200" w:line-rule="auto"/>
        <w:ind w:firstLine="540"/>
        <w:jc w:val="both"/>
      </w:pPr>
      <w:r>
        <w:rPr>
          <w:sz w:val="20"/>
        </w:rPr>
        <w:t xml:space="preserve">- совместное обсуждение деятельности, ее результатов.</w:t>
      </w:r>
    </w:p>
    <w:p>
      <w:pPr>
        <w:pStyle w:val="0"/>
        <w:spacing w:before="200" w:line-rule="auto"/>
        <w:ind w:firstLine="540"/>
        <w:jc w:val="both"/>
      </w:pPr>
      <w:r>
        <w:rPr>
          <w:sz w:val="20"/>
        </w:rPr>
        <w:t xml:space="preserve">Инвалидов с интеллектуальными нарушениями и иными психическими нарушениями необходимо специально обучать разбивке заданий на отдельные этапы, определению их последовательности, своей подготовленности к выполнению необходимых операций.</w:t>
      </w:r>
    </w:p>
    <w:p>
      <w:pPr>
        <w:pStyle w:val="0"/>
        <w:spacing w:before="200" w:line-rule="auto"/>
        <w:ind w:firstLine="540"/>
        <w:jc w:val="both"/>
      </w:pPr>
      <w:r>
        <w:rPr>
          <w:sz w:val="20"/>
        </w:rPr>
        <w:t xml:space="preserve">В целом такой подход способствует адекватной оценке инвалидами своих возможностей, что также имеет коррекционное значение. Предметом постоянного внимания специалиста должно быть обучение планированию практической деятельности. Перед началом любого дела полезны, например, такие вопросы: - Что мы будем делать? (Что мы собираемся делать? Что мы планируем сделать?) - Что для этого нужно? - С чего надо (можно) начать? и т.п.</w:t>
      </w:r>
    </w:p>
    <w:p>
      <w:pPr>
        <w:pStyle w:val="0"/>
        <w:spacing w:before="200" w:line-rule="auto"/>
        <w:ind w:firstLine="540"/>
        <w:jc w:val="both"/>
      </w:pPr>
      <w:r>
        <w:rPr>
          <w:sz w:val="20"/>
        </w:rPr>
        <w:t xml:space="preserve">Кроме того, на данном этапе используются следующие методы обучения:</w:t>
      </w:r>
    </w:p>
    <w:p>
      <w:pPr>
        <w:pStyle w:val="0"/>
        <w:spacing w:before="200" w:line-rule="auto"/>
        <w:ind w:firstLine="540"/>
        <w:jc w:val="both"/>
      </w:pPr>
      <w:r>
        <w:rPr>
          <w:sz w:val="20"/>
        </w:rPr>
        <w:t xml:space="preserve">- метод словесного сопровождения (вербализации), который указывает, что нужно делать, а не то, что делать нельзя или что надо перестать делать,</w:t>
      </w:r>
    </w:p>
    <w:p>
      <w:pPr>
        <w:pStyle w:val="0"/>
        <w:spacing w:before="200" w:line-rule="auto"/>
        <w:ind w:firstLine="540"/>
        <w:jc w:val="both"/>
      </w:pPr>
      <w:r>
        <w:rPr>
          <w:sz w:val="20"/>
        </w:rPr>
        <w:t xml:space="preserve">- метод пошагового формирования навыка, предполагающий разделение осваиваемого действия на операции, которые инвалид в состоянии выполнить, отработка алгоритма действий,</w:t>
      </w:r>
    </w:p>
    <w:p>
      <w:pPr>
        <w:pStyle w:val="0"/>
        <w:spacing w:before="200" w:line-rule="auto"/>
        <w:ind w:firstLine="540"/>
        <w:jc w:val="both"/>
      </w:pPr>
      <w:r>
        <w:rPr>
          <w:sz w:val="20"/>
        </w:rPr>
        <w:t xml:space="preserve">- метод рационального вмешательства, основанный на теории Л.С. Выготского "Зона ближайшего развития",</w:t>
      </w:r>
    </w:p>
    <w:p>
      <w:pPr>
        <w:pStyle w:val="0"/>
        <w:spacing w:before="200" w:line-rule="auto"/>
        <w:ind w:firstLine="540"/>
        <w:jc w:val="both"/>
      </w:pPr>
      <w:r>
        <w:rPr>
          <w:sz w:val="20"/>
        </w:rPr>
        <w:t xml:space="preserve">- прием демонстрации - процесс показа выполнения действия, которому планируется обучить,</w:t>
      </w:r>
    </w:p>
    <w:p>
      <w:pPr>
        <w:pStyle w:val="0"/>
        <w:spacing w:before="200" w:line-rule="auto"/>
        <w:ind w:firstLine="540"/>
        <w:jc w:val="both"/>
      </w:pPr>
      <w:r>
        <w:rPr>
          <w:sz w:val="20"/>
        </w:rPr>
        <w:t xml:space="preserve">- прием копирования действий,</w:t>
      </w:r>
    </w:p>
    <w:p>
      <w:pPr>
        <w:pStyle w:val="0"/>
        <w:spacing w:before="200" w:line-rule="auto"/>
        <w:ind w:firstLine="540"/>
        <w:jc w:val="both"/>
      </w:pPr>
      <w:r>
        <w:rPr>
          <w:sz w:val="20"/>
        </w:rPr>
        <w:t xml:space="preserve">- из словесных методов наиболее предпочтительным является пояснительная беседа, проводимая с учетом наличия речевых и сенсорных нарушений, а также детальное обсуждение трудностей, возникших в процессе освоения действия или выполнения задания.</w:t>
      </w:r>
    </w:p>
    <w:p>
      <w:pPr>
        <w:pStyle w:val="0"/>
        <w:spacing w:before="200" w:line-rule="auto"/>
        <w:ind w:firstLine="540"/>
        <w:jc w:val="both"/>
      </w:pPr>
      <w:r>
        <w:rPr>
          <w:sz w:val="20"/>
        </w:rPr>
        <w:t xml:space="preserve">При планировании заданий также рекомендуется опираться на вышеупомянутое понятие "Зона ближайшего развития", введенное в психологию, педагогики и специальную педагогику Л.С. Выготским.</w:t>
      </w:r>
    </w:p>
    <w:p>
      <w:pPr>
        <w:pStyle w:val="0"/>
        <w:spacing w:before="200" w:line-rule="auto"/>
        <w:ind w:firstLine="540"/>
        <w:jc w:val="both"/>
      </w:pPr>
      <w:r>
        <w:rPr>
          <w:sz w:val="20"/>
        </w:rPr>
        <w:t xml:space="preserve">В процессе подготовки инвалидов, имеющих интеллектуальные и иные психические нарушения, а также речевые и/или сенсорные нарушения, нарушения мобильности, тяжелые множественные нарушения функций организма, к сопровождаемому проживанию важно использовать ясный язык, методы альтернативной и дополнительной коммуникации в случае отсутствия устной речи или выраженных ее нарушениях, а также в случаях наличия сенсорных нарушений.</w:t>
      </w:r>
    </w:p>
    <w:p>
      <w:pPr>
        <w:pStyle w:val="0"/>
        <w:spacing w:before="200" w:line-rule="auto"/>
        <w:ind w:firstLine="540"/>
        <w:jc w:val="both"/>
      </w:pPr>
      <w:r>
        <w:rPr>
          <w:sz w:val="20"/>
        </w:rPr>
        <w:t xml:space="preserve">Необходимо узнавать и, по возможности, учитывать мнение самого инвалида о том, чему ему важнее всего научиться в данный период; постоянно принимать во внимание, что особенно трудно, а что дается легче. Важно не только рационально объяснять, почему все-таки необходимо научиться тому или иному делу, как бы это ни было утомительно, но выстраивать процесс обучения таким образом, чтобы овладение навыком становилось актуальным для инвалида, формировалось понимание необходимости выполнения этих навыков при сопровождаемом проживании. И вместе с инвалидами эмоционально обсуждать, какие преимущества даст ему самостоятельное владение тем или иным навыком.</w:t>
      </w:r>
    </w:p>
    <w:p>
      <w:pPr>
        <w:pStyle w:val="0"/>
        <w:spacing w:before="200" w:line-rule="auto"/>
        <w:ind w:firstLine="540"/>
        <w:jc w:val="both"/>
      </w:pPr>
      <w:r>
        <w:rPr>
          <w:sz w:val="20"/>
        </w:rPr>
        <w:t xml:space="preserve">Таким образом, перед специалистом стоит задача - увлечь инвалида, вселить в него убежденность в необходимости и веру в возможность овладения различными бытовыми делами, в ценность более самостоятельного образа жизни. Для мотивации обучения крайне важно создать ситуацию успеха. Поэтому специалист сначала подключает инвалида к наиболее доступным операциям, подчеркивая, как у него все хорошо и ловко получается. Выполнение домашних дел и обязанностей постепенно становится рутиной, и интерес к их выполнению закономерно снижается. В целях повышения мотивации используют внешние стимулы-поощрения (призы), которые инвалиды получают по итогам недели. Приемом повышения мотивации является введение соревновательных элементов в выполнение домашних дел.</w:t>
      </w:r>
    </w:p>
    <w:p>
      <w:pPr>
        <w:pStyle w:val="0"/>
        <w:spacing w:before="200" w:line-rule="auto"/>
        <w:ind w:firstLine="540"/>
        <w:jc w:val="both"/>
      </w:pPr>
      <w:r>
        <w:rPr>
          <w:sz w:val="20"/>
        </w:rPr>
        <w:t xml:space="preserve">В процессе освоения и совершенствования различных бытовых умений и навыков, их применения в новых ситуациях инвалидам в зависимости от их индивидуальных возможностей необходим разный объем помощи и сопровождения: одним инвалидам требуется словесная инструкция, другим - пиктографический план, третьим - достаточно письменного алгоритма, четвертым - непосредственная физическая помощь сопровождающего.</w:t>
      </w:r>
    </w:p>
    <w:p>
      <w:pPr>
        <w:pStyle w:val="0"/>
        <w:spacing w:before="200" w:line-rule="auto"/>
        <w:ind w:firstLine="540"/>
        <w:jc w:val="both"/>
      </w:pPr>
      <w:r>
        <w:rPr>
          <w:sz w:val="20"/>
        </w:rPr>
        <w:t xml:space="preserve">Во время учебного проживания в учебной (тренировочной) квартире проводится постоянный контроль жизнедеятельности инвалидов специалистами, участвующими в реализации программы, в соответствии с распорядком дня. В течение дня оказывается помощь в осуществлении социально-бытовых и социально-средовых навыков. В конце дня подводятся итоги, осуществляется обсуждение достижений и недочетов за день. Оценивается сформированность понимания необходимости выполнения этих навыков при сопровождаемом проживании.</w:t>
      </w:r>
    </w:p>
    <w:p>
      <w:pPr>
        <w:pStyle w:val="0"/>
        <w:spacing w:before="200" w:line-rule="auto"/>
        <w:ind w:firstLine="540"/>
        <w:jc w:val="both"/>
      </w:pPr>
      <w:r>
        <w:rPr>
          <w:sz w:val="20"/>
        </w:rPr>
        <w:t xml:space="preserve">Можно использовать видеосъемку дневной деятельности с ее разбором.</w:t>
      </w:r>
    </w:p>
    <w:p>
      <w:pPr>
        <w:pStyle w:val="0"/>
        <w:spacing w:before="200" w:line-rule="auto"/>
        <w:ind w:firstLine="540"/>
        <w:jc w:val="both"/>
      </w:pPr>
      <w:r>
        <w:rPr>
          <w:sz w:val="20"/>
        </w:rPr>
        <w:t xml:space="preserve">Кадровое обеспечение реализации программы: программа реализуется специалистами в области воспитания (социальными педагогами), специалистами по социальной работе, психологами и социальными работниками. При реализации программы подготовки инвалидов к сопровождаемому проживанию как программы дополнительного образования (развивающей направленности) взрослых людей с инвалидностью среди специалистов могут быть и педагоги дополнительного образования, и учителя-дефектологи.</w:t>
      </w:r>
    </w:p>
    <w:p>
      <w:pPr>
        <w:pStyle w:val="0"/>
        <w:jc w:val="both"/>
      </w:pPr>
      <w:r>
        <w:rPr>
          <w:sz w:val="20"/>
        </w:rPr>
      </w:r>
    </w:p>
    <w:p>
      <w:pPr>
        <w:pStyle w:val="2"/>
        <w:outlineLvl w:val="2"/>
        <w:ind w:firstLine="540"/>
        <w:jc w:val="both"/>
      </w:pPr>
      <w:r>
        <w:rPr>
          <w:sz w:val="20"/>
        </w:rPr>
        <w:t xml:space="preserve">Материально-технические условия</w:t>
      </w:r>
    </w:p>
    <w:p>
      <w:pPr>
        <w:pStyle w:val="0"/>
        <w:spacing w:before="200" w:line-rule="auto"/>
        <w:ind w:firstLine="540"/>
        <w:jc w:val="both"/>
      </w:pPr>
      <w:r>
        <w:rPr>
          <w:sz w:val="20"/>
        </w:rPr>
        <w:t xml:space="preserve">Учебное проживание осуществляется в учебной (тренировочной) квартире, которая представляет собой специально подготовленное и оборудованное жилое помещение для проживания в течение непродолжительного времени небольшой группы людей (до 7 человек) с ограничениями жизнедеятельности при их сопровождении. Жилое помещение должно быть приспособленным для постоянного проживания, а также отвечать установленным санитарным и техническим правилам и нормам, иным требованиям законодательства Российской Федерации, обеспечивающих в том числе их доступность:</w:t>
      </w:r>
    </w:p>
    <w:p>
      <w:pPr>
        <w:pStyle w:val="0"/>
        <w:spacing w:before="200" w:line-rule="auto"/>
        <w:ind w:firstLine="540"/>
        <w:jc w:val="both"/>
      </w:pPr>
      <w:r>
        <w:rPr>
          <w:sz w:val="20"/>
        </w:rPr>
        <w:t xml:space="preserve">- Жилищный </w:t>
      </w:r>
      <w:hyperlink w:history="0" r:id="rId184" w:tooltip="&quot;Жилищный кодекс Российской Федерации&quot; от 29.12.2004 N 188-ФЗ (ред. от 08.08.2024) (с изм. и доп., вступ. в силу с 01.09.2024) {КонсультантПлюс}">
        <w:r>
          <w:rPr>
            <w:sz w:val="20"/>
            <w:color w:val="0000ff"/>
          </w:rPr>
          <w:t xml:space="preserve">кодекс</w:t>
        </w:r>
      </w:hyperlink>
      <w:r>
        <w:rPr>
          <w:sz w:val="20"/>
        </w:rPr>
        <w:t xml:space="preserve"> Российской Федерации от 29.12.2004 N 188-ФЗ;</w:t>
      </w:r>
    </w:p>
    <w:p>
      <w:pPr>
        <w:pStyle w:val="0"/>
        <w:spacing w:before="200" w:line-rule="auto"/>
        <w:ind w:firstLine="540"/>
        <w:jc w:val="both"/>
      </w:pPr>
      <w:r>
        <w:rPr>
          <w:sz w:val="20"/>
        </w:rPr>
        <w:t xml:space="preserve">- Федеральный </w:t>
      </w:r>
      <w:hyperlink w:history="0" r:id="rId185" w:tooltip="Федеральный закон от 21.12.1994 N 69-ФЗ (ред. от 08.08.2024) &quot;О пожарной безопасности&quot; (с изм. и доп., вступ. в силу с 26.11.2024) {КонсультантПлюс}">
        <w:r>
          <w:rPr>
            <w:sz w:val="20"/>
            <w:color w:val="0000ff"/>
          </w:rPr>
          <w:t xml:space="preserve">закон</w:t>
        </w:r>
      </w:hyperlink>
      <w:r>
        <w:rPr>
          <w:sz w:val="20"/>
        </w:rPr>
        <w:t xml:space="preserve"> от 21.12.1994 N 69-ФЗ "О пожарной безопасности";</w:t>
      </w:r>
    </w:p>
    <w:p>
      <w:pPr>
        <w:pStyle w:val="0"/>
        <w:spacing w:before="200" w:line-rule="auto"/>
        <w:ind w:firstLine="540"/>
        <w:jc w:val="both"/>
      </w:pPr>
      <w:r>
        <w:rPr>
          <w:sz w:val="20"/>
        </w:rPr>
        <w:t xml:space="preserve">- Федеральный </w:t>
      </w:r>
      <w:hyperlink w:history="0" r:id="rId186" w:tooltip="Федеральный закон от 22.07.2008 N 123-ФЗ (ред. от 25.12.2023) &quot;Технический регламент о требованиях пожарной безопасности&quot; {КонсультантПлюс}">
        <w:r>
          <w:rPr>
            <w:sz w:val="20"/>
            <w:color w:val="0000ff"/>
          </w:rPr>
          <w:t xml:space="preserve">закон</w:t>
        </w:r>
      </w:hyperlink>
      <w:r>
        <w:rPr>
          <w:sz w:val="20"/>
        </w:rPr>
        <w:t xml:space="preserve"> от 22.07.2008 N 123-ФЗ "Технический регламент о требованиях пожарной безопасности";</w:t>
      </w:r>
    </w:p>
    <w:p>
      <w:pPr>
        <w:pStyle w:val="0"/>
        <w:spacing w:before="200" w:line-rule="auto"/>
        <w:ind w:firstLine="540"/>
        <w:jc w:val="both"/>
      </w:pPr>
      <w:r>
        <w:rPr>
          <w:sz w:val="20"/>
        </w:rPr>
        <w:t xml:space="preserve">- Федеральный </w:t>
      </w:r>
      <w:hyperlink w:history="0" r:id="rId187" w:tooltip="Федеральный закон от 30.12.2009 N 384-ФЗ (ред. от 25.12.2023) &quot;Технический регламент о безопасности зданий и сооружений&quot; {КонсультантПлюс}">
        <w:r>
          <w:rPr>
            <w:sz w:val="20"/>
            <w:color w:val="0000ff"/>
          </w:rPr>
          <w:t xml:space="preserve">закон</w:t>
        </w:r>
      </w:hyperlink>
      <w:r>
        <w:rPr>
          <w:sz w:val="20"/>
        </w:rPr>
        <w:t xml:space="preserve"> от 30.12.2009 N 384-ФЗ "Технический регламент о безопасности зданий и сооружений";</w:t>
      </w:r>
    </w:p>
    <w:p>
      <w:pPr>
        <w:pStyle w:val="0"/>
        <w:spacing w:before="200" w:line-rule="auto"/>
        <w:ind w:firstLine="540"/>
        <w:jc w:val="both"/>
      </w:pPr>
      <w:r>
        <w:rPr>
          <w:sz w:val="20"/>
        </w:rPr>
        <w:t xml:space="preserve">- Федеральный </w:t>
      </w:r>
      <w:hyperlink w:history="0" r:id="rId188" w:tooltip="Федеральный закон от 28.12.2013 N 442-ФЗ (ред. от 25.12.2023) &quot;Об основах социального обслуживания граждан в Российской Федерации&quot; ------------ Недействующая редакция {КонсультантПлюс}">
        <w:r>
          <w:rPr>
            <w:sz w:val="20"/>
            <w:color w:val="0000ff"/>
          </w:rPr>
          <w:t xml:space="preserve">закон</w:t>
        </w:r>
      </w:hyperlink>
      <w:r>
        <w:rPr>
          <w:sz w:val="20"/>
        </w:rPr>
        <w:t xml:space="preserve"> от 28.12.2013 N 442-ФЗ "Об основах социального обслуживания граждан в Российской Федерации";</w:t>
      </w:r>
    </w:p>
    <w:p>
      <w:pPr>
        <w:pStyle w:val="0"/>
        <w:spacing w:before="200" w:line-rule="auto"/>
        <w:ind w:firstLine="540"/>
        <w:jc w:val="both"/>
      </w:pPr>
      <w:r>
        <w:rPr>
          <w:sz w:val="20"/>
        </w:rPr>
        <w:t xml:space="preserve">- </w:t>
      </w:r>
      <w:hyperlink w:history="0" r:id="rId189" w:tooltip="Постановление Правительства РФ от 03.04.2013 N 290 (ред. от 29.05.2023)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 {КонсультантПлюс}">
        <w:r>
          <w:rPr>
            <w:sz w:val="20"/>
            <w:color w:val="0000ff"/>
          </w:rPr>
          <w:t xml:space="preserve">постановление</w:t>
        </w:r>
      </w:hyperlink>
      <w:r>
        <w:rPr>
          <w:sz w:val="20"/>
        </w:rPr>
        <w:t xml:space="preserve"> Правительства Российской Федерации от 03.04.2013 N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pPr>
        <w:pStyle w:val="0"/>
        <w:spacing w:before="200" w:line-rule="auto"/>
        <w:ind w:firstLine="540"/>
        <w:jc w:val="both"/>
      </w:pPr>
      <w:r>
        <w:rPr>
          <w:sz w:val="20"/>
        </w:rPr>
        <w:t xml:space="preserve">- </w:t>
      </w:r>
      <w:hyperlink w:history="0" r:id="rId190" w:tooltip="Постановление Правительства РФ от 09.07.2016 N 649 (ред. от 10.02.2020) &quot;О мерах по приспособлению жилых помещений и общего имущества в многоквартирном доме с учетом потребностей инвалидов&quot; (вместе с &quot;Правилами обеспечения условий доступности для инвалидов жилых помещений и общего имущества в многоквартирном доме&quot;) {КонсультантПлюс}">
        <w:r>
          <w:rPr>
            <w:sz w:val="20"/>
            <w:color w:val="0000ff"/>
          </w:rPr>
          <w:t xml:space="preserve">постановление</w:t>
        </w:r>
      </w:hyperlink>
      <w:r>
        <w:rPr>
          <w:sz w:val="20"/>
        </w:rPr>
        <w:t xml:space="preserve"> Правительства Российской Федерации от 09.07.2016 N 649 "О мерах по приспособлению жилых помещений и общего имущества в многоквартирном доме с учетом потребностей инвалидов";</w:t>
      </w:r>
    </w:p>
    <w:p>
      <w:pPr>
        <w:pStyle w:val="0"/>
        <w:spacing w:before="200" w:line-rule="auto"/>
        <w:ind w:firstLine="540"/>
        <w:jc w:val="both"/>
      </w:pPr>
      <w:r>
        <w:rPr>
          <w:sz w:val="20"/>
        </w:rPr>
        <w:t xml:space="preserve">- Свод </w:t>
      </w:r>
      <w:hyperlink w:history="0" r:id="rId191" w:tooltip="Ссылка на КонсультантПлюс">
        <w:r>
          <w:rPr>
            <w:sz w:val="20"/>
            <w:color w:val="0000ff"/>
          </w:rPr>
          <w:t xml:space="preserve">правил</w:t>
        </w:r>
      </w:hyperlink>
      <w:r>
        <w:rPr>
          <w:sz w:val="20"/>
        </w:rPr>
        <w:t xml:space="preserve"> СП 44.13330.2011 "СНиП 2.09.04-87. Административные и бытовые здания";</w:t>
      </w:r>
    </w:p>
    <w:p>
      <w:pPr>
        <w:pStyle w:val="0"/>
        <w:spacing w:before="200" w:line-rule="auto"/>
        <w:ind w:firstLine="540"/>
        <w:jc w:val="both"/>
      </w:pPr>
      <w:r>
        <w:rPr>
          <w:sz w:val="20"/>
        </w:rPr>
        <w:t xml:space="preserve">- Свод </w:t>
      </w:r>
      <w:hyperlink w:history="0" r:id="rId192" w:tooltip="Ссылка на КонсультантПлюс">
        <w:r>
          <w:rPr>
            <w:sz w:val="20"/>
            <w:color w:val="0000ff"/>
          </w:rPr>
          <w:t xml:space="preserve">правил</w:t>
        </w:r>
      </w:hyperlink>
      <w:r>
        <w:rPr>
          <w:sz w:val="20"/>
        </w:rPr>
        <w:t xml:space="preserve"> СП 52.13330.2016. Естественное и искусственное. освещение. Актуализированная редакция. СНиП 23-05-95;</w:t>
      </w:r>
    </w:p>
    <w:p>
      <w:pPr>
        <w:pStyle w:val="0"/>
        <w:spacing w:before="200" w:line-rule="auto"/>
        <w:ind w:firstLine="540"/>
        <w:jc w:val="both"/>
      </w:pPr>
      <w:r>
        <w:rPr>
          <w:sz w:val="20"/>
        </w:rPr>
        <w:t xml:space="preserve">- Свод </w:t>
      </w:r>
      <w:hyperlink w:history="0" r:id="rId193" w:tooltip="Ссылка на КонсультантПлюс">
        <w:r>
          <w:rPr>
            <w:sz w:val="20"/>
            <w:color w:val="0000ff"/>
          </w:rPr>
          <w:t xml:space="preserve">правил</w:t>
        </w:r>
      </w:hyperlink>
      <w:r>
        <w:rPr>
          <w:sz w:val="20"/>
        </w:rPr>
        <w:t xml:space="preserve"> СП 59.13330.2020 "Доступность зданий и сооружений для маломобильных групп населения. СНиП 35-01-2001" (утвержден и введен в действие </w:t>
      </w:r>
      <w:hyperlink w:history="0" r:id="rId194" w:tooltip="Приказ Минстроя России от 30.12.2020 N 904/пр &quot;Об утверждении СП 59.13330.2020 &quot;СНиП 35-01-2001 Доступность зданий и сооружений для маломобильных групп населения&quot; {КонсультантПлюс}">
        <w:r>
          <w:rPr>
            <w:sz w:val="20"/>
            <w:color w:val="0000ff"/>
          </w:rPr>
          <w:t xml:space="preserve">приказом</w:t>
        </w:r>
      </w:hyperlink>
      <w:r>
        <w:rPr>
          <w:sz w:val="20"/>
        </w:rPr>
        <w:t xml:space="preserve"> Минстроя России от 30.12.2020 N 904/пр.);</w:t>
      </w:r>
    </w:p>
    <w:p>
      <w:pPr>
        <w:pStyle w:val="0"/>
        <w:spacing w:before="200" w:line-rule="auto"/>
        <w:ind w:firstLine="540"/>
        <w:jc w:val="both"/>
      </w:pPr>
      <w:r>
        <w:rPr>
          <w:sz w:val="20"/>
        </w:rPr>
        <w:t xml:space="preserve">- Свод </w:t>
      </w:r>
      <w:hyperlink w:history="0" r:id="rId195" w:tooltip="Ссылка на КонсультантПлюс">
        <w:r>
          <w:rPr>
            <w:sz w:val="20"/>
            <w:color w:val="0000ff"/>
          </w:rPr>
          <w:t xml:space="preserve">правил</w:t>
        </w:r>
      </w:hyperlink>
      <w:r>
        <w:rPr>
          <w:sz w:val="20"/>
        </w:rPr>
        <w:t xml:space="preserve"> СП 35-101-2001 "Проектирование зданий и сооружений с учетом доступности для маломобильных групп населения. Общие положения";</w:t>
      </w:r>
    </w:p>
    <w:p>
      <w:pPr>
        <w:pStyle w:val="0"/>
        <w:spacing w:before="200" w:line-rule="auto"/>
        <w:ind w:firstLine="540"/>
        <w:jc w:val="both"/>
      </w:pPr>
      <w:r>
        <w:rPr>
          <w:sz w:val="20"/>
        </w:rPr>
        <w:t xml:space="preserve">- Санитарные правила </w:t>
      </w:r>
      <w:hyperlink w:history="0" r:id="rId196" w:tooltip="Постановление Главного государственного санитарного врача РФ от 24.12.2020 N 44 (ред. от 14.04.2022) &quot;Об утверждении санитарных правил СП 2.1.3678-20 &quot;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quot; (Зарегистрировано в Минюсте России 30.12.2020 N 61953) {КонсультантПлюс}">
        <w:r>
          <w:rPr>
            <w:sz w:val="20"/>
            <w:color w:val="0000ff"/>
          </w:rPr>
          <w:t xml:space="preserve">СП 2.1.3678-20</w:t>
        </w:r>
      </w:hyperlink>
      <w:r>
        <w:rPr>
          <w:sz w:val="20"/>
        </w:rPr>
        <w:t xml:space="preserve">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p>
    <w:p>
      <w:pPr>
        <w:pStyle w:val="0"/>
        <w:spacing w:before="200" w:line-rule="auto"/>
        <w:ind w:firstLine="540"/>
        <w:jc w:val="both"/>
      </w:pPr>
      <w:r>
        <w:rPr>
          <w:sz w:val="20"/>
        </w:rPr>
        <w:t xml:space="preserve">- </w:t>
      </w:r>
      <w:hyperlink w:history="0" r:id="rId197" w:tooltip="Ссылка на КонсультантПлюс">
        <w:r>
          <w:rPr>
            <w:sz w:val="20"/>
            <w:color w:val="0000ff"/>
          </w:rPr>
          <w:t xml:space="preserve">Рекомендации</w:t>
        </w:r>
      </w:hyperlink>
      <w:r>
        <w:rPr>
          <w:sz w:val="20"/>
        </w:rPr>
        <w:t xml:space="preserve"> по проектированию окружающей среды, зданий и сооружений с учетом потребностей инвалидов и других маломобильных групп населения. Выпуск 7. Часть 1 МДС 35-4.2000 "Проектирование новых и адаптация существующих зданий для воспитания, обучения и реабилитации детей-инвалидов".</w:t>
      </w:r>
    </w:p>
    <w:p>
      <w:pPr>
        <w:pStyle w:val="0"/>
        <w:spacing w:before="200" w:line-rule="auto"/>
        <w:ind w:firstLine="540"/>
        <w:jc w:val="both"/>
      </w:pPr>
      <w:r>
        <w:rPr>
          <w:sz w:val="20"/>
        </w:rPr>
        <w:t xml:space="preserve">При организации жилого пространства для инвалидов должны быть соблюдены принципы доступности, безопасности, удобства и информативности.</w:t>
      </w:r>
    </w:p>
    <w:p>
      <w:pPr>
        <w:pStyle w:val="0"/>
        <w:spacing w:before="200" w:line-rule="auto"/>
        <w:ind w:firstLine="540"/>
        <w:jc w:val="both"/>
      </w:pPr>
      <w:r>
        <w:rPr>
          <w:sz w:val="20"/>
        </w:rPr>
        <w:t xml:space="preserve">Примерный набор помещений в квартире для комфортного проживания 7 человек, при размещении в комнатах по 1 - 2 человека: прихожая, 5 жилых комнат, кухня-гостиная, 2 совмещенных санузла, с предпочтительным размещением в них душевых кабин, 1 уборная, подсобное помещение и оборудованная зона для сопровождающего персонала (ресепшен). Жилые комнаты целесообразно сгруппировать вокруг помещений общего пользования: кухни-столовой, санузлов и подсобных помещений для хозяйственных нужд.</w:t>
      </w:r>
    </w:p>
    <w:p>
      <w:pPr>
        <w:pStyle w:val="0"/>
        <w:jc w:val="both"/>
      </w:pPr>
      <w:r>
        <w:rPr>
          <w:sz w:val="20"/>
        </w:rPr>
      </w:r>
    </w:p>
    <w:p>
      <w:pPr>
        <w:pStyle w:val="2"/>
        <w:outlineLvl w:val="2"/>
        <w:ind w:firstLine="540"/>
        <w:jc w:val="both"/>
      </w:pPr>
      <w:r>
        <w:rPr>
          <w:sz w:val="20"/>
        </w:rPr>
        <w:t xml:space="preserve">Планируемые результаты</w:t>
      </w:r>
    </w:p>
    <w:p>
      <w:pPr>
        <w:pStyle w:val="0"/>
        <w:spacing w:before="200" w:line-rule="auto"/>
        <w:ind w:firstLine="540"/>
        <w:jc w:val="both"/>
      </w:pPr>
      <w:r>
        <w:rPr>
          <w:sz w:val="20"/>
        </w:rPr>
        <w:t xml:space="preserve">В результате освоения программы у инвалидов, прошедших обучение, должно быть сформировано на основе своего личного опыта мнение о предпочитаемой форме жизнеустройства. По завершении программы разрабатывается новая ИПСП с уточненным перечнем и объемом услуг с учетом предоставления им необходимой помощи и сопровождения. В результате освоения программ ожидается положительная динамика развития самостоятельности лиц целевой группы в решении жизненных задач по обозначенным в программе по разделам и направлениям.</w:t>
      </w:r>
    </w:p>
    <w:p>
      <w:pPr>
        <w:pStyle w:val="0"/>
        <w:spacing w:before="200" w:line-rule="auto"/>
        <w:ind w:firstLine="540"/>
        <w:jc w:val="both"/>
      </w:pPr>
      <w:r>
        <w:rPr>
          <w:sz w:val="20"/>
        </w:rPr>
        <w:t xml:space="preserve">Программа реализуется организациями социального обслуживания путем предоставления комплекса услуг и мероприятий с обеспечением временного круглосуточного проживания инвалидов в учебных (тренировочных) квартирах в течение реализации программы. Программа может реализовываться образовательными организациями в виде образовательной программы дополнительного образования и реабилитационными организациями путем предоставления реабилитационных услуг с обеспечением проживания инвалидов в учебных (тренировочных) квартирах в течение реализации программы.</w:t>
      </w:r>
    </w:p>
    <w:p>
      <w:pPr>
        <w:pStyle w:val="0"/>
        <w:jc w:val="both"/>
      </w:pPr>
      <w:r>
        <w:rPr>
          <w:sz w:val="20"/>
        </w:rPr>
      </w:r>
    </w:p>
    <w:p>
      <w:pPr>
        <w:pStyle w:val="2"/>
        <w:outlineLvl w:val="1"/>
        <w:jc w:val="center"/>
      </w:pPr>
      <w:r>
        <w:rPr>
          <w:sz w:val="20"/>
        </w:rPr>
        <w:t xml:space="preserve">СОДЕРЖАНИЕ ПРОГРАММЫ</w:t>
      </w:r>
    </w:p>
    <w:p>
      <w:pPr>
        <w:pStyle w:val="0"/>
        <w:jc w:val="both"/>
      </w:pPr>
      <w:r>
        <w:rPr>
          <w:sz w:val="20"/>
        </w:rPr>
      </w:r>
    </w:p>
    <w:bookmarkStart w:id="1340" w:name="P1340"/>
    <w:bookmarkEnd w:id="1340"/>
    <w:p>
      <w:pPr>
        <w:pStyle w:val="2"/>
        <w:outlineLvl w:val="2"/>
        <w:ind w:firstLine="540"/>
        <w:jc w:val="both"/>
      </w:pPr>
      <w:r>
        <w:rPr>
          <w:sz w:val="20"/>
        </w:rPr>
        <w:t xml:space="preserve">Раздел 1. Самообслуживание.</w:t>
      </w:r>
    </w:p>
    <w:p>
      <w:pPr>
        <w:pStyle w:val="0"/>
        <w:spacing w:before="200" w:line-rule="auto"/>
        <w:ind w:firstLine="540"/>
        <w:jc w:val="both"/>
      </w:pPr>
      <w:r>
        <w:rPr>
          <w:sz w:val="20"/>
        </w:rPr>
        <w:t xml:space="preserve">Тема 1.1. Мытье тела и его частей.</w:t>
      </w:r>
    </w:p>
    <w:p>
      <w:pPr>
        <w:pStyle w:val="0"/>
        <w:spacing w:before="200" w:line-rule="auto"/>
        <w:ind w:firstLine="540"/>
        <w:jc w:val="both"/>
      </w:pPr>
      <w:r>
        <w:rPr>
          <w:sz w:val="20"/>
        </w:rPr>
        <w:t xml:space="preserve">Мытье рук, вытирание рук, мытье лица, вытирание лица, мытье под душем, использование по назначению предметов и средств гигиены (шампунь, гель), соблюдение последовательности намыливания и ополаскивания частей тела, вытирание полотенцем всего тела.</w:t>
      </w:r>
    </w:p>
    <w:p>
      <w:pPr>
        <w:pStyle w:val="0"/>
        <w:spacing w:before="200" w:line-rule="auto"/>
        <w:ind w:firstLine="540"/>
        <w:jc w:val="both"/>
      </w:pPr>
      <w:r>
        <w:rPr>
          <w:sz w:val="20"/>
        </w:rPr>
        <w:t xml:space="preserve">Тема 1.2. Уход за частями тела.</w:t>
      </w:r>
    </w:p>
    <w:p>
      <w:pPr>
        <w:pStyle w:val="0"/>
        <w:spacing w:before="200" w:line-rule="auto"/>
        <w:ind w:firstLine="540"/>
        <w:jc w:val="both"/>
      </w:pPr>
      <w:r>
        <w:rPr>
          <w:sz w:val="20"/>
        </w:rPr>
        <w:t xml:space="preserve">Чистка зубов, очищение носовой полости, бритье: правила, последовательность операций, использование женских гигиенических средств, пользование косметическими и парфюмерными средствами, уход за ногтями на руках, уход за ногтями на ногах, уход за волосами, контроль своего внешнего вида с использованием зеркала.</w:t>
      </w:r>
    </w:p>
    <w:p>
      <w:pPr>
        <w:pStyle w:val="0"/>
        <w:spacing w:before="200" w:line-rule="auto"/>
        <w:ind w:firstLine="540"/>
        <w:jc w:val="both"/>
      </w:pPr>
      <w:r>
        <w:rPr>
          <w:sz w:val="20"/>
        </w:rPr>
        <w:t xml:space="preserve">Тема 1.3. Физиологические отправления.</w:t>
      </w:r>
    </w:p>
    <w:p>
      <w:pPr>
        <w:pStyle w:val="0"/>
        <w:spacing w:before="200" w:line-rule="auto"/>
        <w:ind w:firstLine="540"/>
        <w:jc w:val="both"/>
      </w:pPr>
      <w:r>
        <w:rPr>
          <w:sz w:val="20"/>
        </w:rPr>
        <w:t xml:space="preserve">Умение выражать необходимость в физиологической потребности словом, звуком, движением, спускание/одевание (заправление) одежды, принятие соответствующего положения, нахождение подобающего места для мочеиспускания и дефекации, обращение с одеждой до и после мочеиспускания и дефекации, выполнение гигиенических мероприятий после мочеиспускания и дефекации, соблюдение правил пользования туалетом: поднимание/опускание крышки и сиденья, оправление в унитаз, пользование туалетной бумагой, спуск воды в унитазе, использование квача по необходимости, закрывание крышки (сиденья), мытье рук после оправления нужды.</w:t>
      </w:r>
    </w:p>
    <w:p>
      <w:pPr>
        <w:pStyle w:val="0"/>
        <w:spacing w:before="200" w:line-rule="auto"/>
        <w:ind w:firstLine="540"/>
        <w:jc w:val="both"/>
      </w:pPr>
      <w:r>
        <w:rPr>
          <w:sz w:val="20"/>
        </w:rPr>
        <w:t xml:space="preserve">Тема 1.4. Одевание.</w:t>
      </w:r>
    </w:p>
    <w:p>
      <w:pPr>
        <w:pStyle w:val="0"/>
        <w:spacing w:before="200" w:line-rule="auto"/>
        <w:ind w:firstLine="540"/>
        <w:jc w:val="both"/>
      </w:pPr>
      <w:r>
        <w:rPr>
          <w:sz w:val="20"/>
        </w:rPr>
        <w:t xml:space="preserve">Различение своей и чужой одежды, снимание одежды без застежек, надевание одежды без застежек, надевание предметов одежды на соответствующие части тела, соблюдение последовательности одевания, раздевания, ориентирование в одежде (передняя и задняя сторона, лицевая и изнаночная сторона), застегивание одежды и обуви на пуговицах, молниях, кнопках, шнурках, расстегивание одежды и обуви на пуговицах, молниях, кнопках, шнурках, выбор одежды соответственно ситуации, событию, погоде. Представления о внешней привлекательности, моде.</w:t>
      </w:r>
    </w:p>
    <w:p>
      <w:pPr>
        <w:pStyle w:val="0"/>
        <w:spacing w:before="200" w:line-rule="auto"/>
        <w:ind w:firstLine="540"/>
        <w:jc w:val="both"/>
      </w:pPr>
      <w:r>
        <w:rPr>
          <w:sz w:val="20"/>
        </w:rPr>
        <w:t xml:space="preserve">Тема 1.5. Прием пищи.</w:t>
      </w:r>
    </w:p>
    <w:p>
      <w:pPr>
        <w:pStyle w:val="0"/>
        <w:spacing w:before="200" w:line-rule="auto"/>
        <w:ind w:firstLine="540"/>
        <w:jc w:val="both"/>
      </w:pPr>
      <w:r>
        <w:rPr>
          <w:sz w:val="20"/>
        </w:rPr>
        <w:t xml:space="preserve">Соблюдение порядка подготовки к приему пищи (мытье рук, усаживание за стол), накладывание пищи в тарелку (из салатницы, кастрюли и др.), соблюдение аккуратности при приеме пищи, потреблении пищи и напитков культурно приемлемыми способами, использование столовых приборов при приеме пищи, наполнение кружки жидкостью для питья, питье из кружки, завершение приема пищи, гигиена рта, рук.</w:t>
      </w:r>
    </w:p>
    <w:p>
      <w:pPr>
        <w:pStyle w:val="0"/>
        <w:spacing w:before="200" w:line-rule="auto"/>
        <w:ind w:firstLine="540"/>
        <w:jc w:val="both"/>
      </w:pPr>
      <w:r>
        <w:rPr>
          <w:sz w:val="20"/>
        </w:rPr>
        <w:t xml:space="preserve">Тема 1.6. Забота о своем здоровье.</w:t>
      </w:r>
    </w:p>
    <w:p>
      <w:pPr>
        <w:pStyle w:val="0"/>
        <w:spacing w:before="200" w:line-rule="auto"/>
        <w:ind w:firstLine="540"/>
        <w:jc w:val="both"/>
      </w:pPr>
      <w:r>
        <w:rPr>
          <w:sz w:val="20"/>
        </w:rPr>
        <w:t xml:space="preserve">Поддержание сбалансированного рациона питания, поддержание соответствующего уровня физической активности, сохранение тепла или прохлады, уход от вредных для здоровья факторов, соблюдение правил безопасного секса, включая использование презервативов, иммунизация, регулярное прохождение медицинских осмотров. Повышение критичности к заболеванию и необходимости психиатрической помощи. Получение медицинских услуг.</w:t>
      </w:r>
    </w:p>
    <w:p>
      <w:pPr>
        <w:pStyle w:val="0"/>
        <w:jc w:val="both"/>
      </w:pPr>
      <w:r>
        <w:rPr>
          <w:sz w:val="20"/>
        </w:rPr>
      </w:r>
    </w:p>
    <w:bookmarkStart w:id="1354" w:name="P1354"/>
    <w:bookmarkEnd w:id="1354"/>
    <w:p>
      <w:pPr>
        <w:pStyle w:val="2"/>
        <w:outlineLvl w:val="2"/>
        <w:ind w:firstLine="540"/>
        <w:jc w:val="both"/>
      </w:pPr>
      <w:r>
        <w:rPr>
          <w:sz w:val="20"/>
        </w:rPr>
        <w:t xml:space="preserve">Раздел 2. Бытовая жизнь.</w:t>
      </w:r>
    </w:p>
    <w:p>
      <w:pPr>
        <w:pStyle w:val="0"/>
        <w:spacing w:before="200" w:line-rule="auto"/>
        <w:ind w:firstLine="540"/>
        <w:jc w:val="both"/>
      </w:pPr>
      <w:r>
        <w:rPr>
          <w:sz w:val="20"/>
        </w:rPr>
        <w:t xml:space="preserve">Тема 2.1. Приобретение товаров и услуг.</w:t>
      </w:r>
    </w:p>
    <w:p>
      <w:pPr>
        <w:pStyle w:val="0"/>
        <w:spacing w:before="200" w:line-rule="auto"/>
        <w:ind w:firstLine="540"/>
        <w:jc w:val="both"/>
      </w:pPr>
      <w:r>
        <w:rPr>
          <w:sz w:val="20"/>
        </w:rPr>
        <w:t xml:space="preserve">Определение необходимости покупки товара ежедневного потребления, составление списка покупок, подсчет примерной стоимости покупок, выбор нужного отдела в магазине, выбор товара из ассортимента, надписи на товарах, ценники, ориентирование в цене товара, соотнесение цены товара и имеющихся в наличии денег, ориентировка в качестве товара, оплата покупки на кассе, использование дисконтных карт, получение сдачи и чека, складывание покупок в пакеты, выкладывание покупок дома в места их хранения, хранение продовольствия, сравнение запланированной и потраченной суммы денег.</w:t>
      </w:r>
    </w:p>
    <w:p>
      <w:pPr>
        <w:pStyle w:val="0"/>
        <w:spacing w:before="200" w:line-rule="auto"/>
        <w:ind w:firstLine="540"/>
        <w:jc w:val="both"/>
      </w:pPr>
      <w:r>
        <w:rPr>
          <w:sz w:val="20"/>
        </w:rPr>
        <w:t xml:space="preserve">Тема 2.2. Гигиена приготовления пищи.</w:t>
      </w:r>
    </w:p>
    <w:p>
      <w:pPr>
        <w:pStyle w:val="0"/>
        <w:spacing w:before="200" w:line-rule="auto"/>
        <w:ind w:firstLine="540"/>
        <w:jc w:val="both"/>
      </w:pPr>
      <w:r>
        <w:rPr>
          <w:sz w:val="20"/>
        </w:rPr>
        <w:t xml:space="preserve">Следование правилам гигиены при приготовлении пищи: мытье рук перед началом работы, использование чистой посуды, использование специальной одежды (фартук, косынка), поддержание чистоты рабочего места.</w:t>
      </w:r>
    </w:p>
    <w:p>
      <w:pPr>
        <w:pStyle w:val="0"/>
        <w:spacing w:before="200" w:line-rule="auto"/>
        <w:ind w:firstLine="540"/>
        <w:jc w:val="both"/>
      </w:pPr>
      <w:r>
        <w:rPr>
          <w:sz w:val="20"/>
        </w:rPr>
        <w:t xml:space="preserve">Тема 2.3. Пользование бытовыми приборами при приготовлении пищи.</w:t>
      </w:r>
    </w:p>
    <w:p>
      <w:pPr>
        <w:pStyle w:val="0"/>
        <w:spacing w:before="200" w:line-rule="auto"/>
        <w:ind w:firstLine="540"/>
        <w:jc w:val="both"/>
      </w:pPr>
      <w:r>
        <w:rPr>
          <w:sz w:val="20"/>
        </w:rPr>
        <w:t xml:space="preserve">Пользование электрическим чайником (наполнение (до метки); включение/выключение), пользование кухонным комбайном (включение/выключение; пользование регуляторами скорости; разбор и сборка деталей), пользование микроволновой печью (включение/выключение; использование, специальной посуды; пользование регуляторами температуры, режима), пользование миксером (включение/выключение; пользование регуляторами скорости), пользование газовой плитой (зажигание газа; пользование регуляторами пламени), пользование электрической плитой (соотнесение ручки включения нагрева с конфоркой; пользование регуляторами нагрева конфорки). Правила электробезопасности при использовании бытовой техники.</w:t>
      </w:r>
    </w:p>
    <w:p>
      <w:pPr>
        <w:pStyle w:val="0"/>
        <w:spacing w:before="200" w:line-rule="auto"/>
        <w:ind w:firstLine="540"/>
        <w:jc w:val="both"/>
      </w:pPr>
      <w:r>
        <w:rPr>
          <w:sz w:val="20"/>
        </w:rPr>
        <w:t xml:space="preserve">Тема 2.4. Составление меню.</w:t>
      </w:r>
    </w:p>
    <w:p>
      <w:pPr>
        <w:pStyle w:val="0"/>
        <w:spacing w:before="200" w:line-rule="auto"/>
        <w:ind w:firstLine="540"/>
        <w:jc w:val="both"/>
      </w:pPr>
      <w:r>
        <w:rPr>
          <w:sz w:val="20"/>
        </w:rPr>
        <w:t xml:space="preserve">Выбор блюда для приготовления на день, неделю, на праздник, на встречу друзей и пр.</w:t>
      </w:r>
    </w:p>
    <w:p>
      <w:pPr>
        <w:pStyle w:val="0"/>
        <w:spacing w:before="200" w:line-rule="auto"/>
        <w:ind w:firstLine="540"/>
        <w:jc w:val="both"/>
      </w:pPr>
      <w:r>
        <w:rPr>
          <w:sz w:val="20"/>
        </w:rPr>
        <w:t xml:space="preserve">Тема 2.5. Приготовление пищи по рецепту.</w:t>
      </w:r>
    </w:p>
    <w:p>
      <w:pPr>
        <w:pStyle w:val="0"/>
        <w:spacing w:before="200" w:line-rule="auto"/>
        <w:ind w:firstLine="540"/>
        <w:jc w:val="both"/>
      </w:pPr>
      <w:r>
        <w:rPr>
          <w:sz w:val="20"/>
        </w:rPr>
        <w:t xml:space="preserve">Подбор продуктов, необходимых для приготовления блюда, определение необходимого количества продуктов, выбор посуды и кухонных приборов, необходимых для приготовления блюда, использование мерной посуды (подбор подходящей мерной посуды, наливание/засыпание продукта до метки), обработка и приготовление продуктов (мытье, нарезание, очистка, натирание, перемешивание, варка, жарка, тушение), определение готовности блюда (по времени, внешнему виду, вкусу), хранение продуктов в определенном месте и упаковке с учетом срока хранения продуктов (распознавать и выбрасывать испорченные продукты).</w:t>
      </w:r>
    </w:p>
    <w:p>
      <w:pPr>
        <w:pStyle w:val="0"/>
        <w:spacing w:before="200" w:line-rule="auto"/>
        <w:ind w:firstLine="540"/>
        <w:jc w:val="both"/>
      </w:pPr>
      <w:r>
        <w:rPr>
          <w:sz w:val="20"/>
        </w:rPr>
        <w:t xml:space="preserve">Тема 2.6. Сервировка стола.</w:t>
      </w:r>
    </w:p>
    <w:p>
      <w:pPr>
        <w:pStyle w:val="0"/>
        <w:spacing w:before="200" w:line-rule="auto"/>
        <w:ind w:firstLine="540"/>
        <w:jc w:val="both"/>
      </w:pPr>
      <w:r>
        <w:rPr>
          <w:sz w:val="20"/>
        </w:rPr>
        <w:t xml:space="preserve">Выбор посуды и приборов, подходящих к блюду и напиткам, выставление посуды и раскладывание приборов в соответствии с количеством человек, праздничная сервировка стола.</w:t>
      </w:r>
    </w:p>
    <w:p>
      <w:pPr>
        <w:pStyle w:val="0"/>
        <w:spacing w:before="200" w:line-rule="auto"/>
        <w:ind w:firstLine="540"/>
        <w:jc w:val="both"/>
      </w:pPr>
      <w:r>
        <w:rPr>
          <w:sz w:val="20"/>
        </w:rPr>
        <w:t xml:space="preserve">Тема 2.7. Мытье посуды вручную.</w:t>
      </w:r>
    </w:p>
    <w:p>
      <w:pPr>
        <w:pStyle w:val="0"/>
        <w:spacing w:before="200" w:line-rule="auto"/>
        <w:ind w:firstLine="540"/>
        <w:jc w:val="both"/>
      </w:pPr>
      <w:r>
        <w:rPr>
          <w:sz w:val="20"/>
        </w:rPr>
        <w:t xml:space="preserve">Очищение посуды от остатков пищи, дозированное использование моющего средства, удаление губкой загрязнений, выбор и использование специальных чистящих приспособлений (щетка, железная губка), ополаскивание, вытирание посуды сухим полотенцем, укладывание посуды в места хранения, соблюдение последовательности мытья посуды.</w:t>
      </w:r>
    </w:p>
    <w:p>
      <w:pPr>
        <w:pStyle w:val="0"/>
        <w:spacing w:before="200" w:line-rule="auto"/>
        <w:ind w:firstLine="540"/>
        <w:jc w:val="both"/>
      </w:pPr>
      <w:r>
        <w:rPr>
          <w:sz w:val="20"/>
        </w:rPr>
        <w:t xml:space="preserve">Тема 2.8. Мытье посуды в посудомоечной машине</w:t>
      </w:r>
    </w:p>
    <w:p>
      <w:pPr>
        <w:pStyle w:val="0"/>
        <w:spacing w:before="200" w:line-rule="auto"/>
        <w:ind w:firstLine="540"/>
        <w:jc w:val="both"/>
      </w:pPr>
      <w:r>
        <w:rPr>
          <w:sz w:val="20"/>
        </w:rPr>
        <w:t xml:space="preserve">Очищение посуды от остатков пищи, выставление посуды и столовых приборов на решетку посудомоечной машины, закладывание моющего средства в дозатор посудомоечной машины, выбор температурного режима и программы мытья посуды, запуск посудомоечной машины, раскладывание чистой посуды в места хранения, соблюдение последовательности мытья посуды. Правила безопасности при использовании посудомоечной машины.</w:t>
      </w:r>
    </w:p>
    <w:p>
      <w:pPr>
        <w:pStyle w:val="0"/>
        <w:spacing w:before="200" w:line-rule="auto"/>
        <w:ind w:firstLine="540"/>
        <w:jc w:val="both"/>
      </w:pPr>
      <w:r>
        <w:rPr>
          <w:sz w:val="20"/>
        </w:rPr>
        <w:t xml:space="preserve">Тема 2.9. Выполнение работы по дому, ведение домашнего хозяйства. Уборка помещений.</w:t>
      </w:r>
    </w:p>
    <w:p>
      <w:pPr>
        <w:pStyle w:val="0"/>
        <w:spacing w:before="200" w:line-rule="auto"/>
        <w:ind w:firstLine="540"/>
        <w:jc w:val="both"/>
      </w:pPr>
      <w:r>
        <w:rPr>
          <w:sz w:val="20"/>
        </w:rPr>
        <w:t xml:space="preserve">Подметание пола: соблюдение направления движения при подметании, заметание мусора на совок, высыпание мусора в урну.</w:t>
      </w:r>
    </w:p>
    <w:p>
      <w:pPr>
        <w:pStyle w:val="0"/>
        <w:spacing w:before="200" w:line-rule="auto"/>
        <w:ind w:firstLine="540"/>
        <w:jc w:val="both"/>
      </w:pPr>
      <w:r>
        <w:rPr>
          <w:sz w:val="20"/>
        </w:rPr>
        <w:t xml:space="preserve">Вытирание пыли: освобождение поверхности от предметов, нанесение моющего средства, протирание поверхности тряпкой, расстановка предметов на места, ополаскивание тряпки, вывешивание тряпки для просушивания.</w:t>
      </w:r>
    </w:p>
    <w:p>
      <w:pPr>
        <w:pStyle w:val="0"/>
        <w:spacing w:before="200" w:line-rule="auto"/>
        <w:ind w:firstLine="540"/>
        <w:jc w:val="both"/>
      </w:pPr>
      <w:r>
        <w:rPr>
          <w:sz w:val="20"/>
        </w:rPr>
        <w:t xml:space="preserve">Тема 2.10. Уборка пылесосом.</w:t>
      </w:r>
    </w:p>
    <w:p>
      <w:pPr>
        <w:pStyle w:val="0"/>
        <w:spacing w:before="200" w:line-rule="auto"/>
        <w:ind w:firstLine="540"/>
        <w:jc w:val="both"/>
      </w:pPr>
      <w:r>
        <w:rPr>
          <w:sz w:val="20"/>
        </w:rPr>
        <w:t xml:space="preserve">Сборка деталей пылесоса, разборка деталей пылесоса, включение/выключение пылесоса, соблюдение направления движения, чистка пылесоса. Правила безопасности при использовании пылесоса.</w:t>
      </w:r>
    </w:p>
    <w:p>
      <w:pPr>
        <w:pStyle w:val="0"/>
        <w:spacing w:before="200" w:line-rule="auto"/>
        <w:ind w:firstLine="540"/>
        <w:jc w:val="both"/>
      </w:pPr>
      <w:r>
        <w:rPr>
          <w:sz w:val="20"/>
        </w:rPr>
        <w:t xml:space="preserve">Тема 2.11. Влажная уборка пола.</w:t>
      </w:r>
    </w:p>
    <w:p>
      <w:pPr>
        <w:pStyle w:val="0"/>
        <w:spacing w:before="200" w:line-rule="auto"/>
        <w:ind w:firstLine="540"/>
        <w:jc w:val="both"/>
      </w:pPr>
      <w:r>
        <w:rPr>
          <w:sz w:val="20"/>
        </w:rPr>
        <w:t xml:space="preserve">Наполнение емкости для мытья пола водой, определение нужного количества моющего средства и добавление его в воду, мытье пола руками, мытье пола с помощью специальной щетки, соблюдение направления движения, определение необходимости ополаскивания тряпки и замены воды, выливание грязной воды в унитаз, просушивание мокрой тряпки.</w:t>
      </w:r>
    </w:p>
    <w:p>
      <w:pPr>
        <w:pStyle w:val="0"/>
        <w:spacing w:before="200" w:line-rule="auto"/>
        <w:ind w:firstLine="540"/>
        <w:jc w:val="both"/>
      </w:pPr>
      <w:r>
        <w:rPr>
          <w:sz w:val="20"/>
        </w:rPr>
        <w:t xml:space="preserve">Тема 2.12. Мытье стеклянных поверхностей (зеркал, окон).</w:t>
      </w:r>
    </w:p>
    <w:p>
      <w:pPr>
        <w:pStyle w:val="0"/>
        <w:spacing w:before="200" w:line-rule="auto"/>
        <w:ind w:firstLine="540"/>
        <w:jc w:val="both"/>
      </w:pPr>
      <w:r>
        <w:rPr>
          <w:sz w:val="20"/>
        </w:rPr>
        <w:t xml:space="preserve">Нанесение моющего средства на стекло, протирание стекла, использование специальных щеток для мытья окон, мытье подоконника. Правила безопасности при мытье окон.</w:t>
      </w:r>
    </w:p>
    <w:p>
      <w:pPr>
        <w:pStyle w:val="0"/>
        <w:spacing w:before="200" w:line-rule="auto"/>
        <w:ind w:firstLine="540"/>
        <w:jc w:val="both"/>
      </w:pPr>
      <w:r>
        <w:rPr>
          <w:sz w:val="20"/>
        </w:rPr>
        <w:t xml:space="preserve">Тема 2.13. Чистка сантехники (ванной, туалета, раковины).</w:t>
      </w:r>
    </w:p>
    <w:p>
      <w:pPr>
        <w:pStyle w:val="0"/>
        <w:spacing w:before="200" w:line-rule="auto"/>
        <w:ind w:firstLine="540"/>
        <w:jc w:val="both"/>
      </w:pPr>
      <w:r>
        <w:rPr>
          <w:sz w:val="20"/>
        </w:rPr>
        <w:t xml:space="preserve">Выбор чистящих средств, использование перчаток, нанесение чистящего средства, чистка, смывание чистящего средства.</w:t>
      </w:r>
    </w:p>
    <w:p>
      <w:pPr>
        <w:pStyle w:val="0"/>
        <w:spacing w:before="200" w:line-rule="auto"/>
        <w:ind w:firstLine="540"/>
        <w:jc w:val="both"/>
      </w:pPr>
      <w:r>
        <w:rPr>
          <w:sz w:val="20"/>
        </w:rPr>
        <w:t xml:space="preserve">Тема 2.14. Вынос мусора.</w:t>
      </w:r>
    </w:p>
    <w:p>
      <w:pPr>
        <w:pStyle w:val="0"/>
        <w:spacing w:before="200" w:line-rule="auto"/>
        <w:ind w:firstLine="540"/>
        <w:jc w:val="both"/>
      </w:pPr>
      <w:r>
        <w:rPr>
          <w:sz w:val="20"/>
        </w:rPr>
        <w:t xml:space="preserve">Сортировка мусора, определение необходимости выноса мусора (по объему), вынос мусора в специально отведенное место, помещение мешка для мусора в урну.</w:t>
      </w:r>
    </w:p>
    <w:p>
      <w:pPr>
        <w:pStyle w:val="0"/>
        <w:spacing w:before="200" w:line-rule="auto"/>
        <w:ind w:firstLine="540"/>
        <w:jc w:val="both"/>
      </w:pPr>
      <w:r>
        <w:rPr>
          <w:sz w:val="20"/>
        </w:rPr>
        <w:t xml:space="preserve">Тема 2.15. Забота о домашнем имуществе. Уход за обувью.</w:t>
      </w:r>
    </w:p>
    <w:p>
      <w:pPr>
        <w:pStyle w:val="0"/>
        <w:spacing w:before="200" w:line-rule="auto"/>
        <w:ind w:firstLine="540"/>
        <w:jc w:val="both"/>
      </w:pPr>
      <w:r>
        <w:rPr>
          <w:sz w:val="20"/>
        </w:rPr>
        <w:t xml:space="preserve">Чистка обуви, мытье обуви, просушивание обуви, хранение обуви в специально предназначенном месте.</w:t>
      </w:r>
    </w:p>
    <w:p>
      <w:pPr>
        <w:pStyle w:val="0"/>
        <w:spacing w:before="200" w:line-rule="auto"/>
        <w:ind w:firstLine="540"/>
        <w:jc w:val="both"/>
      </w:pPr>
      <w:r>
        <w:rPr>
          <w:sz w:val="20"/>
        </w:rPr>
        <w:t xml:space="preserve">Тема 2.16. Чистка одежды.</w:t>
      </w:r>
    </w:p>
    <w:p>
      <w:pPr>
        <w:pStyle w:val="0"/>
        <w:spacing w:before="200" w:line-rule="auto"/>
        <w:ind w:firstLine="540"/>
        <w:jc w:val="both"/>
      </w:pPr>
      <w:r>
        <w:rPr>
          <w:sz w:val="20"/>
        </w:rPr>
        <w:t xml:space="preserve">Чистка щеткой загрязненной поверхности одежды, стряхивание загрязнений с одежды.</w:t>
      </w:r>
    </w:p>
    <w:p>
      <w:pPr>
        <w:pStyle w:val="0"/>
        <w:spacing w:before="200" w:line-rule="auto"/>
        <w:ind w:firstLine="540"/>
        <w:jc w:val="both"/>
      </w:pPr>
      <w:r>
        <w:rPr>
          <w:sz w:val="20"/>
        </w:rPr>
        <w:t xml:space="preserve">Тема 2.17. Хранение одежды.</w:t>
      </w:r>
    </w:p>
    <w:p>
      <w:pPr>
        <w:pStyle w:val="0"/>
        <w:spacing w:before="200" w:line-rule="auto"/>
        <w:ind w:firstLine="540"/>
        <w:jc w:val="both"/>
      </w:pPr>
      <w:r>
        <w:rPr>
          <w:sz w:val="20"/>
        </w:rPr>
        <w:t xml:space="preserve">Выворачивание одежды на лицевую сторону, сворачивание одежды, вывешивание одежды на "плечики", вывешивание одежды на спинку стула, складывание одежды на полку в шкафу.</w:t>
      </w:r>
    </w:p>
    <w:p>
      <w:pPr>
        <w:pStyle w:val="0"/>
        <w:spacing w:before="200" w:line-rule="auto"/>
        <w:ind w:firstLine="540"/>
        <w:jc w:val="both"/>
      </w:pPr>
      <w:r>
        <w:rPr>
          <w:sz w:val="20"/>
        </w:rPr>
        <w:t xml:space="preserve">Тема 2.18. Ручная стирка.</w:t>
      </w:r>
    </w:p>
    <w:p>
      <w:pPr>
        <w:pStyle w:val="0"/>
        <w:spacing w:before="200" w:line-rule="auto"/>
        <w:ind w:firstLine="540"/>
        <w:jc w:val="both"/>
      </w:pPr>
      <w:r>
        <w:rPr>
          <w:sz w:val="20"/>
        </w:rPr>
        <w:t xml:space="preserve">Подбор воды подходящей температуры, определение количества воды, замачивание белья, намыливание белья, застирывание, полоскание белья, отжим белья, встряхивание белья, вывешивание белья на просушку.</w:t>
      </w:r>
    </w:p>
    <w:p>
      <w:pPr>
        <w:pStyle w:val="0"/>
        <w:spacing w:before="200" w:line-rule="auto"/>
        <w:ind w:firstLine="540"/>
        <w:jc w:val="both"/>
      </w:pPr>
      <w:r>
        <w:rPr>
          <w:sz w:val="20"/>
        </w:rPr>
        <w:t xml:space="preserve">Тема 2.19. Машинная стирка.</w:t>
      </w:r>
    </w:p>
    <w:p>
      <w:pPr>
        <w:pStyle w:val="0"/>
        <w:spacing w:before="200" w:line-rule="auto"/>
        <w:ind w:firstLine="540"/>
        <w:jc w:val="both"/>
      </w:pPr>
      <w:r>
        <w:rPr>
          <w:sz w:val="20"/>
        </w:rPr>
        <w:t xml:space="preserve">Сортировка белья перед стиркой, закладывание белья в машину, установка регулятора машины на определенную программу и температурный режим работы, определение количества порошка, засыпание порошка в отсек, запуск машины, вытаскивание белья из машины, развешивание белья для сушки. Правила безопасности при использовании стиральной машины.</w:t>
      </w:r>
    </w:p>
    <w:p>
      <w:pPr>
        <w:pStyle w:val="0"/>
        <w:spacing w:before="200" w:line-rule="auto"/>
        <w:ind w:firstLine="540"/>
        <w:jc w:val="both"/>
      </w:pPr>
      <w:r>
        <w:rPr>
          <w:sz w:val="20"/>
        </w:rPr>
        <w:t xml:space="preserve">Тема 2.20. Утюжка.</w:t>
      </w:r>
    </w:p>
    <w:p>
      <w:pPr>
        <w:pStyle w:val="0"/>
        <w:spacing w:before="200" w:line-rule="auto"/>
        <w:ind w:firstLine="540"/>
        <w:jc w:val="both"/>
      </w:pPr>
      <w:r>
        <w:rPr>
          <w:sz w:val="20"/>
        </w:rPr>
        <w:t xml:space="preserve">Установка гладильной доски, включение-выключение утюга, выбор температурного режима, определение готовности утюга к работе, раскладывание белья на гладильной доске, смачивание белья водой, движения руки с утюгом при глажении, разглаживание складок на белье, складывание выглаженного белья, сортировка и уборка белья в места хранения. Правила безопасности при использовании утюга.</w:t>
      </w:r>
    </w:p>
    <w:p>
      <w:pPr>
        <w:pStyle w:val="0"/>
        <w:spacing w:before="200" w:line-rule="auto"/>
        <w:ind w:firstLine="540"/>
        <w:jc w:val="both"/>
      </w:pPr>
      <w:r>
        <w:rPr>
          <w:sz w:val="20"/>
        </w:rPr>
        <w:t xml:space="preserve">Тема 2.21. Починка одежды.</w:t>
      </w:r>
    </w:p>
    <w:p>
      <w:pPr>
        <w:pStyle w:val="0"/>
        <w:spacing w:before="200" w:line-rule="auto"/>
        <w:ind w:firstLine="540"/>
        <w:jc w:val="both"/>
      </w:pPr>
      <w:r>
        <w:rPr>
          <w:sz w:val="20"/>
        </w:rPr>
        <w:t xml:space="preserve">Пришивание пуговиц, застежек, латание прорех, дырок.</w:t>
      </w:r>
    </w:p>
    <w:p>
      <w:pPr>
        <w:pStyle w:val="0"/>
        <w:jc w:val="both"/>
      </w:pPr>
      <w:r>
        <w:rPr>
          <w:sz w:val="20"/>
        </w:rPr>
      </w:r>
    </w:p>
    <w:bookmarkStart w:id="1399" w:name="P1399"/>
    <w:bookmarkEnd w:id="1399"/>
    <w:p>
      <w:pPr>
        <w:pStyle w:val="2"/>
        <w:outlineLvl w:val="2"/>
        <w:ind w:firstLine="540"/>
        <w:jc w:val="both"/>
      </w:pPr>
      <w:r>
        <w:rPr>
          <w:sz w:val="20"/>
        </w:rPr>
        <w:t xml:space="preserve">Раздел 3. Организация своей деятельности.</w:t>
      </w:r>
    </w:p>
    <w:p>
      <w:pPr>
        <w:pStyle w:val="0"/>
        <w:spacing w:before="200" w:line-rule="auto"/>
        <w:ind w:firstLine="540"/>
        <w:jc w:val="both"/>
      </w:pPr>
      <w:r>
        <w:rPr>
          <w:sz w:val="20"/>
        </w:rPr>
        <w:t xml:space="preserve">Тема 3.1. Планирование своей деятельности с учетом времени.</w:t>
      </w:r>
    </w:p>
    <w:p>
      <w:pPr>
        <w:pStyle w:val="0"/>
        <w:spacing w:before="200" w:line-rule="auto"/>
        <w:ind w:firstLine="540"/>
        <w:jc w:val="both"/>
      </w:pPr>
      <w:r>
        <w:rPr>
          <w:sz w:val="20"/>
        </w:rPr>
        <w:t xml:space="preserve">Выполнение повседневного распорядка, ориентировка во времени, начало выполнения запланированной деятельности в определенное время, распределение времени для выполнения необходимых дел, ориентировка в ближайшем окружении, преодоление стресса и других психологических нагрузок, поведение в условиях повышенной опасности. Способы связи с диспетчерскими службами. Способы вызова спасательных служб.</w:t>
      </w:r>
    </w:p>
    <w:p>
      <w:pPr>
        <w:pStyle w:val="0"/>
        <w:spacing w:before="200" w:line-rule="auto"/>
        <w:ind w:firstLine="540"/>
        <w:jc w:val="both"/>
      </w:pPr>
      <w:r>
        <w:rPr>
          <w:sz w:val="20"/>
        </w:rPr>
        <w:t xml:space="preserve">Тема 3.2. Преодоление стресса и других психологических нагрузок</w:t>
      </w:r>
    </w:p>
    <w:p>
      <w:pPr>
        <w:pStyle w:val="0"/>
        <w:spacing w:before="200" w:line-rule="auto"/>
        <w:ind w:firstLine="540"/>
        <w:jc w:val="both"/>
      </w:pPr>
      <w:r>
        <w:rPr>
          <w:sz w:val="20"/>
        </w:rPr>
        <w:t xml:space="preserve">Управление уровнем собственной активности, распределение сил и времени в зависимости от требований повседневных дел и обязанностей. Ответственность. Выполнение действий для должного исполнения обязанностей, осознавая их важность. Преодоление напряжения, критических ситуаций и стресса. Преодоление кризисных ситуаций, решающих, поворотных моментов в ситуациях или в период острой опасности или трудностей.</w:t>
      </w:r>
    </w:p>
    <w:p>
      <w:pPr>
        <w:pStyle w:val="0"/>
        <w:jc w:val="both"/>
      </w:pPr>
      <w:r>
        <w:rPr>
          <w:sz w:val="20"/>
        </w:rPr>
      </w:r>
    </w:p>
    <w:bookmarkStart w:id="1405" w:name="P1405"/>
    <w:bookmarkEnd w:id="1405"/>
    <w:p>
      <w:pPr>
        <w:pStyle w:val="2"/>
        <w:outlineLvl w:val="2"/>
        <w:ind w:firstLine="540"/>
        <w:jc w:val="both"/>
      </w:pPr>
      <w:r>
        <w:rPr>
          <w:sz w:val="20"/>
        </w:rPr>
        <w:t xml:space="preserve">Раздел 4. Мобильность. Использование пассажирского транспорта.</w:t>
      </w:r>
    </w:p>
    <w:p>
      <w:pPr>
        <w:pStyle w:val="0"/>
        <w:spacing w:before="200" w:line-rule="auto"/>
        <w:ind w:firstLine="540"/>
        <w:jc w:val="both"/>
      </w:pPr>
      <w:r>
        <w:rPr>
          <w:sz w:val="20"/>
        </w:rPr>
        <w:t xml:space="preserve">Тема 4.1. Общественный транспорт.</w:t>
      </w:r>
    </w:p>
    <w:p>
      <w:pPr>
        <w:pStyle w:val="0"/>
        <w:spacing w:before="200" w:line-rule="auto"/>
        <w:ind w:firstLine="540"/>
        <w:jc w:val="both"/>
      </w:pPr>
      <w:r>
        <w:rPr>
          <w:sz w:val="20"/>
        </w:rPr>
        <w:t xml:space="preserve">Виды транспорта, выстраивание маршрута, нахождение нужной остановки транспорта. Поведение при аварии на общественном транспорте.</w:t>
      </w:r>
    </w:p>
    <w:p>
      <w:pPr>
        <w:pStyle w:val="0"/>
        <w:spacing w:before="200" w:line-rule="auto"/>
        <w:ind w:firstLine="540"/>
        <w:jc w:val="both"/>
      </w:pPr>
      <w:r>
        <w:rPr>
          <w:sz w:val="20"/>
        </w:rPr>
        <w:t xml:space="preserve">Тема 4.2. Инфраструктура города, района.</w:t>
      </w:r>
    </w:p>
    <w:p>
      <w:pPr>
        <w:pStyle w:val="0"/>
        <w:spacing w:before="200" w:line-rule="auto"/>
        <w:ind w:firstLine="540"/>
        <w:jc w:val="both"/>
      </w:pPr>
      <w:r>
        <w:rPr>
          <w:sz w:val="20"/>
        </w:rPr>
        <w:t xml:space="preserve">Ориентация в близлежащей территории, в близлежащем районе и его инфраструктуре, в городской среде. Расположение близлежащих магазинов, места оплаты квитанций, расположение учреждений, предоставляющих различные услуги (парикмахерская, обувная мастерская, почта, сбербанк и др.).</w:t>
      </w:r>
    </w:p>
    <w:p>
      <w:pPr>
        <w:pStyle w:val="0"/>
        <w:spacing w:before="200" w:line-rule="auto"/>
        <w:ind w:firstLine="540"/>
        <w:jc w:val="both"/>
      </w:pPr>
      <w:r>
        <w:rPr>
          <w:sz w:val="20"/>
        </w:rPr>
        <w:t xml:space="preserve">Тема 4.3. Правила дорожного движения.</w:t>
      </w:r>
    </w:p>
    <w:p>
      <w:pPr>
        <w:pStyle w:val="0"/>
        <w:spacing w:before="200" w:line-rule="auto"/>
        <w:ind w:firstLine="540"/>
        <w:jc w:val="both"/>
      </w:pPr>
      <w:r>
        <w:rPr>
          <w:sz w:val="20"/>
        </w:rPr>
        <w:t xml:space="preserve">Переход улицы в определенном месте, ориентировка в сигналах светофора, следование сигналам светофора</w:t>
      </w:r>
    </w:p>
    <w:p>
      <w:pPr>
        <w:pStyle w:val="0"/>
        <w:spacing w:before="200" w:line-rule="auto"/>
        <w:ind w:firstLine="540"/>
        <w:jc w:val="both"/>
      </w:pPr>
      <w:r>
        <w:rPr>
          <w:sz w:val="20"/>
        </w:rPr>
        <w:t xml:space="preserve">Тема 4.4. Правила и нормы поведения в общественном транспорте.</w:t>
      </w:r>
    </w:p>
    <w:p>
      <w:pPr>
        <w:pStyle w:val="0"/>
        <w:spacing w:before="200" w:line-rule="auto"/>
        <w:ind w:firstLine="540"/>
        <w:jc w:val="both"/>
      </w:pPr>
      <w:r>
        <w:rPr>
          <w:sz w:val="20"/>
        </w:rPr>
        <w:t xml:space="preserve">Покупка билета в автобусе, предъявление проездного билета по требованию.</w:t>
      </w:r>
    </w:p>
    <w:p>
      <w:pPr>
        <w:pStyle w:val="0"/>
        <w:jc w:val="both"/>
      </w:pPr>
      <w:r>
        <w:rPr>
          <w:sz w:val="20"/>
        </w:rPr>
      </w:r>
    </w:p>
    <w:bookmarkStart w:id="1415" w:name="P1415"/>
    <w:bookmarkEnd w:id="1415"/>
    <w:p>
      <w:pPr>
        <w:pStyle w:val="2"/>
        <w:outlineLvl w:val="2"/>
        <w:ind w:firstLine="540"/>
        <w:jc w:val="both"/>
      </w:pPr>
      <w:r>
        <w:rPr>
          <w:sz w:val="20"/>
        </w:rPr>
        <w:t xml:space="preserve">Раздел 5. Общение. Межличностные взаимодействия и отношения.</w:t>
      </w:r>
    </w:p>
    <w:p>
      <w:pPr>
        <w:pStyle w:val="0"/>
        <w:spacing w:before="200" w:line-rule="auto"/>
        <w:ind w:firstLine="540"/>
        <w:jc w:val="both"/>
      </w:pPr>
      <w:r>
        <w:rPr>
          <w:sz w:val="20"/>
        </w:rPr>
        <w:t xml:space="preserve">Тема 5.1. Правила и нормы поведения в обществе.</w:t>
      </w:r>
    </w:p>
    <w:p>
      <w:pPr>
        <w:pStyle w:val="0"/>
        <w:spacing w:before="200" w:line-rule="auto"/>
        <w:ind w:firstLine="540"/>
        <w:jc w:val="both"/>
      </w:pPr>
      <w:r>
        <w:rPr>
          <w:sz w:val="20"/>
        </w:rPr>
        <w:t xml:space="preserve">Соблюдение норм общения с незнакомыми людьми, своевременное употребление вежливых слов и выражений, соблюдение норм общения с лицами противоположного пола, соблюдение норм общения с сопровождающим персоналом, соблюдение норм поведения при приветствии, соблюдение дистанции при разговоре, правила и нормы использования устройств, техник и других средств с целью общения (телефона, планшета, интернета и пр.). Основы информационной безопасности. Использование альтернативных форм коммуникации. Поведение при нападении на улице.</w:t>
      </w:r>
    </w:p>
    <w:p>
      <w:pPr>
        <w:pStyle w:val="0"/>
        <w:spacing w:before="200" w:line-rule="auto"/>
        <w:ind w:firstLine="540"/>
        <w:jc w:val="both"/>
      </w:pPr>
      <w:r>
        <w:rPr>
          <w:sz w:val="20"/>
        </w:rPr>
        <w:t xml:space="preserve">Тема 5.2. Правила и нормы проживания в общежитии.</w:t>
      </w:r>
    </w:p>
    <w:p>
      <w:pPr>
        <w:pStyle w:val="0"/>
        <w:spacing w:before="200" w:line-rule="auto"/>
        <w:ind w:firstLine="540"/>
        <w:jc w:val="both"/>
      </w:pPr>
      <w:r>
        <w:rPr>
          <w:sz w:val="20"/>
        </w:rPr>
        <w:t xml:space="preserve">Следование правилам проживания в общежитии, выражение своих желаний социально приемлемым способом (не крик, а просьба), обращение за помощью, отказ от помощи, оказание помощи другим, учет интересов других жильцов, управление эмоциональным состоянием в процессе социального взаимодействия, соблюдение норм одежды (не выходить из комнаты в нижнем белье), не разрешать входить в комнату другим людям во время переодевания, не входить без разрешения в чужую комнату, спрашивать разрешения, прежде чем взять чужую вещь, принятие самостоятельных решений в рамках своих компетенций и объяснение, самостоятельное планирование своей деятельности (без постоянного руководства со стороны), доведение начатого дела до конца.</w:t>
      </w:r>
    </w:p>
    <w:p>
      <w:pPr>
        <w:pStyle w:val="0"/>
        <w:spacing w:before="200" w:line-rule="auto"/>
        <w:ind w:firstLine="540"/>
        <w:jc w:val="both"/>
      </w:pPr>
      <w:r>
        <w:rPr>
          <w:sz w:val="20"/>
        </w:rPr>
        <w:t xml:space="preserve">Тема 5.3. Правила поведения в общественных местах.</w:t>
      </w:r>
    </w:p>
    <w:p>
      <w:pPr>
        <w:pStyle w:val="0"/>
        <w:spacing w:before="200" w:line-rule="auto"/>
        <w:ind w:firstLine="540"/>
        <w:jc w:val="both"/>
      </w:pPr>
      <w:r>
        <w:rPr>
          <w:sz w:val="20"/>
        </w:rPr>
        <w:t xml:space="preserve">Способность сделать заказ, оплата заказа, услуги, покупка билета, обращение за помощью к профессионалам (продавцам в магазине, официанту в кафе), соблюдение правил этикета (соблюдать тишину, вежливо общаться с "соседями" и персоналом, не оставлять после себя беспорядок).</w:t>
      </w:r>
    </w:p>
    <w:p>
      <w:pPr>
        <w:pStyle w:val="0"/>
        <w:spacing w:before="200" w:line-rule="auto"/>
        <w:ind w:firstLine="540"/>
        <w:jc w:val="both"/>
      </w:pPr>
      <w:r>
        <w:rPr>
          <w:sz w:val="20"/>
        </w:rPr>
        <w:t xml:space="preserve">Тема 5.4. Интимные отношения.</w:t>
      </w:r>
    </w:p>
    <w:p>
      <w:pPr>
        <w:pStyle w:val="0"/>
        <w:spacing w:before="200" w:line-rule="auto"/>
        <w:ind w:firstLine="540"/>
        <w:jc w:val="both"/>
      </w:pPr>
      <w:r>
        <w:rPr>
          <w:sz w:val="20"/>
        </w:rPr>
        <w:t xml:space="preserve">Создание и поддержание близких или романтичных отношений. Супружеские отношения: законный брак, гражданский брак. Создание и поддержание интимных отношений. Базовые знания в области сексуальности, соблюдения личных границ, интимных отношений, защиты от сексуального абьюза.</w:t>
      </w:r>
    </w:p>
    <w:p>
      <w:pPr>
        <w:pStyle w:val="0"/>
        <w:jc w:val="both"/>
      </w:pPr>
      <w:r>
        <w:rPr>
          <w:sz w:val="20"/>
        </w:rPr>
      </w:r>
    </w:p>
    <w:bookmarkStart w:id="1425" w:name="P1425"/>
    <w:bookmarkEnd w:id="1425"/>
    <w:p>
      <w:pPr>
        <w:pStyle w:val="2"/>
        <w:outlineLvl w:val="2"/>
        <w:ind w:firstLine="540"/>
        <w:jc w:val="both"/>
      </w:pPr>
      <w:r>
        <w:rPr>
          <w:sz w:val="20"/>
        </w:rPr>
        <w:t xml:space="preserve">Раздел 6. Экономика домашнего хозяйства.</w:t>
      </w:r>
    </w:p>
    <w:p>
      <w:pPr>
        <w:pStyle w:val="0"/>
        <w:spacing w:before="200" w:line-rule="auto"/>
        <w:ind w:firstLine="540"/>
        <w:jc w:val="both"/>
      </w:pPr>
      <w:r>
        <w:rPr>
          <w:sz w:val="20"/>
        </w:rPr>
        <w:t xml:space="preserve">Тема 6.1. Обращение с деньгами.</w:t>
      </w:r>
    </w:p>
    <w:p>
      <w:pPr>
        <w:pStyle w:val="0"/>
        <w:spacing w:before="200" w:line-rule="auto"/>
        <w:ind w:firstLine="540"/>
        <w:jc w:val="both"/>
      </w:pPr>
      <w:r>
        <w:rPr>
          <w:sz w:val="20"/>
        </w:rPr>
        <w:t xml:space="preserve">Представление о покупательской функции денег, узнавание номинального достоинства купюр, выполнение операций с деньгами, хранение денег в специально отведенном месте. Основы экономической безопасности.</w:t>
      </w:r>
    </w:p>
    <w:p>
      <w:pPr>
        <w:pStyle w:val="0"/>
        <w:spacing w:before="200" w:line-rule="auto"/>
        <w:ind w:firstLine="540"/>
        <w:jc w:val="both"/>
      </w:pPr>
      <w:r>
        <w:rPr>
          <w:sz w:val="20"/>
        </w:rPr>
        <w:t xml:space="preserve">Тема 6.2. Ведение бюджета:</w:t>
      </w:r>
    </w:p>
    <w:p>
      <w:pPr>
        <w:pStyle w:val="0"/>
        <w:spacing w:before="200" w:line-rule="auto"/>
        <w:ind w:firstLine="540"/>
        <w:jc w:val="both"/>
      </w:pPr>
      <w:r>
        <w:rPr>
          <w:sz w:val="20"/>
        </w:rPr>
        <w:t xml:space="preserve">Знание источников своего дохода, подсчет суммы дохода в месяц, знание основных статей расходов, планирование ежемесячных расходов, планирование расходов на неделю, планирование крупных покупок, учет потраченных средств, учет оставшихся средств, экономия в домашнем хозяйстве, сортировка и хранение финансовых документов, оплата коммунальных услуг.</w:t>
      </w:r>
    </w:p>
    <w:p>
      <w:pPr>
        <w:pStyle w:val="0"/>
        <w:jc w:val="both"/>
      </w:pPr>
      <w:r>
        <w:rPr>
          <w:sz w:val="20"/>
        </w:rPr>
      </w:r>
    </w:p>
    <w:bookmarkStart w:id="1431" w:name="P1431"/>
    <w:bookmarkEnd w:id="1431"/>
    <w:p>
      <w:pPr>
        <w:pStyle w:val="2"/>
        <w:outlineLvl w:val="2"/>
        <w:ind w:firstLine="540"/>
        <w:jc w:val="both"/>
      </w:pPr>
      <w:r>
        <w:rPr>
          <w:sz w:val="20"/>
        </w:rPr>
        <w:t xml:space="preserve">Раздел 7. Работа и занятость.</w:t>
      </w:r>
    </w:p>
    <w:p>
      <w:pPr>
        <w:pStyle w:val="0"/>
        <w:spacing w:before="200" w:line-rule="auto"/>
        <w:ind w:firstLine="540"/>
        <w:jc w:val="both"/>
      </w:pPr>
      <w:r>
        <w:rPr>
          <w:sz w:val="20"/>
        </w:rPr>
        <w:t xml:space="preserve">Выбор профессии для освоения и занятости/трудоустройства. Варианты трудовой занятости инвалидов: трудоустройство на обычном рынке труда, сопровождаемое содействие занятости, сопровождаемая трудовая деятельность, социальная трудовая занятость. Услуги службы занятости. Составление резюме. Услуги по сопровождению в процессе трудоустройства и адаптации на рабочем месте. Освоение трудовых функций на рабочем месте. Формирование пути передвижения до места работы и обратно, а также по территории работодателя. Адаптация в коллективе. Навыки делового общения.</w:t>
      </w:r>
    </w:p>
    <w:p>
      <w:pPr>
        <w:pStyle w:val="0"/>
        <w:jc w:val="both"/>
      </w:pPr>
      <w:r>
        <w:rPr>
          <w:sz w:val="20"/>
        </w:rPr>
      </w:r>
    </w:p>
    <w:bookmarkStart w:id="1434" w:name="P1434"/>
    <w:bookmarkEnd w:id="1434"/>
    <w:p>
      <w:pPr>
        <w:pStyle w:val="2"/>
        <w:outlineLvl w:val="2"/>
        <w:ind w:firstLine="540"/>
        <w:jc w:val="both"/>
      </w:pPr>
      <w:r>
        <w:rPr>
          <w:sz w:val="20"/>
        </w:rPr>
        <w:t xml:space="preserve">Раздел 8. Отдых и досуг.</w:t>
      </w:r>
    </w:p>
    <w:p>
      <w:pPr>
        <w:pStyle w:val="0"/>
        <w:spacing w:before="200" w:line-rule="auto"/>
        <w:ind w:firstLine="540"/>
        <w:jc w:val="both"/>
      </w:pPr>
      <w:r>
        <w:rPr>
          <w:sz w:val="20"/>
        </w:rPr>
        <w:t xml:space="preserve">Тема 8.1. Варианты проведения свободного времени.</w:t>
      </w:r>
    </w:p>
    <w:p>
      <w:pPr>
        <w:pStyle w:val="0"/>
        <w:spacing w:before="200" w:line-rule="auto"/>
        <w:ind w:firstLine="540"/>
        <w:jc w:val="both"/>
      </w:pPr>
      <w:r>
        <w:rPr>
          <w:sz w:val="20"/>
        </w:rPr>
        <w:t xml:space="preserve">По содержанию: общение, спортивно-оздоровительная деятельность (подвижные игры и отдых на природе), пассивно-репродуктивная или развлекательная деятельность (прогулки, просмотр телепередач, слушание музыки, посещение дискотек и т.п.), интеллектуально-познавательная деятельность активного характера (чтение, занятие в кружках, посещение факультативов и т.п.), художественное, техническое, естественнонаучное и т.п. творчество, любительская деятельность прикладного характера (шитье, вязание, фотодело и т.п.), общественно активная деятельность (деятельность в рамках общественных движений, объединений, организаций, благотворительная деятельность, взаимопомощь). Освоение полезных и развивающих форм занятости. Правила безопасности при купании в открытых водоемах. Правила пожарной безопасности в лесах.</w:t>
      </w:r>
    </w:p>
    <w:p>
      <w:pPr>
        <w:pStyle w:val="0"/>
        <w:spacing w:before="200" w:line-rule="auto"/>
        <w:ind w:firstLine="540"/>
        <w:jc w:val="both"/>
      </w:pPr>
      <w:r>
        <w:rPr>
          <w:sz w:val="20"/>
        </w:rPr>
        <w:t xml:space="preserve">По количеству участников: индивидуальный досуг (чтение, просмотр телепередач, творчество и др.), малые группы (3 - 5 человек: игры, проведение дней рождений и т.д.), большие группы (5 - 15 человек: праздники, экскурсии, посвящение, выпускной и т.д.), массовые мероприятия (праздник двора и т.д.).</w:t>
      </w:r>
    </w:p>
    <w:p>
      <w:pPr>
        <w:pStyle w:val="0"/>
        <w:spacing w:before="200" w:line-rule="auto"/>
        <w:ind w:firstLine="540"/>
        <w:jc w:val="both"/>
      </w:pPr>
      <w:r>
        <w:rPr>
          <w:sz w:val="20"/>
        </w:rPr>
        <w:t xml:space="preserve">Тема 8.2. Отдых дома.</w:t>
      </w:r>
    </w:p>
    <w:p>
      <w:pPr>
        <w:pStyle w:val="0"/>
        <w:spacing w:before="200" w:line-rule="auto"/>
        <w:ind w:firstLine="540"/>
        <w:jc w:val="both"/>
      </w:pPr>
      <w:r>
        <w:rPr>
          <w:sz w:val="20"/>
        </w:rPr>
        <w:t xml:space="preserve">Настольные игры, просмотр телевизора, творческие занятия (рисование, лепка, аппликация), просмотр печатных изданий, прослушивание музыки, прием гостей, проведение тематических вечеров (коллективный просмотр фотографий, кулинарное шоу и др.), караоке, домашняя дискотека.</w:t>
      </w:r>
    </w:p>
    <w:p>
      <w:pPr>
        <w:pStyle w:val="0"/>
        <w:spacing w:before="200" w:line-rule="auto"/>
        <w:ind w:firstLine="540"/>
        <w:jc w:val="both"/>
      </w:pPr>
      <w:r>
        <w:rPr>
          <w:sz w:val="20"/>
        </w:rPr>
        <w:t xml:space="preserve">Тема 8.3. Выход в город.</w:t>
      </w:r>
    </w:p>
    <w:p>
      <w:pPr>
        <w:pStyle w:val="0"/>
        <w:spacing w:before="200" w:line-rule="auto"/>
        <w:ind w:firstLine="540"/>
        <w:jc w:val="both"/>
      </w:pPr>
      <w:r>
        <w:rPr>
          <w:sz w:val="20"/>
        </w:rPr>
        <w:t xml:space="preserve">Поход в гости, посещение общественных досуговых мест (кафе, театр, кинотеатр, концертный зал, музей, дискотека, клуб), прогулка (по городу, в парке, во дворе).</w:t>
      </w:r>
    </w:p>
    <w:p>
      <w:pPr>
        <w:pStyle w:val="0"/>
        <w:spacing w:before="200" w:line-rule="auto"/>
        <w:ind w:firstLine="540"/>
        <w:jc w:val="both"/>
      </w:pPr>
      <w:r>
        <w:rPr>
          <w:sz w:val="20"/>
        </w:rPr>
        <w:t xml:space="preserve">Тема 8.4. Выезд за город.</w:t>
      </w:r>
    </w:p>
    <w:p>
      <w:pPr>
        <w:pStyle w:val="0"/>
        <w:spacing w:before="200" w:line-rule="auto"/>
        <w:ind w:firstLine="540"/>
        <w:jc w:val="both"/>
      </w:pPr>
      <w:r>
        <w:rPr>
          <w:sz w:val="20"/>
        </w:rPr>
        <w:t xml:space="preserve">Туристические походы, лыжная/велосипедная прогулка, пикник, поездка в другой город.</w:t>
      </w:r>
    </w:p>
    <w:p>
      <w:pPr>
        <w:pStyle w:val="0"/>
        <w:spacing w:before="200" w:line-rule="auto"/>
        <w:ind w:firstLine="540"/>
        <w:jc w:val="both"/>
      </w:pPr>
      <w:r>
        <w:rPr>
          <w:sz w:val="20"/>
        </w:rPr>
        <w:t xml:space="preserve">Тема 8.5. Участие в досуговой деятельности, организованной другими</w:t>
      </w:r>
    </w:p>
    <w:p>
      <w:pPr>
        <w:pStyle w:val="0"/>
        <w:spacing w:before="200" w:line-rule="auto"/>
        <w:ind w:firstLine="540"/>
        <w:jc w:val="both"/>
      </w:pPr>
      <w:r>
        <w:rPr>
          <w:sz w:val="20"/>
        </w:rPr>
        <w:t xml:space="preserve">Правила поведения в досуговой деятельности, организованной сопровождающими, семьей, друзьями и т.д.</w:t>
      </w:r>
    </w:p>
    <w:p>
      <w:pPr>
        <w:pStyle w:val="0"/>
        <w:spacing w:before="200" w:line-rule="auto"/>
        <w:ind w:firstLine="540"/>
        <w:jc w:val="both"/>
      </w:pPr>
      <w:r>
        <w:rPr>
          <w:sz w:val="20"/>
        </w:rPr>
        <w:t xml:space="preserve">Тема 8.6. Выбор вида досуга с учетом имеющегося свободного времени.</w:t>
      </w:r>
    </w:p>
    <w:p>
      <w:pPr>
        <w:pStyle w:val="0"/>
        <w:spacing w:before="200" w:line-rule="auto"/>
        <w:ind w:firstLine="540"/>
        <w:jc w:val="both"/>
      </w:pPr>
      <w:r>
        <w:rPr>
          <w:sz w:val="20"/>
        </w:rPr>
        <w:t xml:space="preserve">Сообщение о своем желании, обсуждение вариантов с другими, выбор места проведения досуга, выбор даты и времени проведения досуга.</w:t>
      </w:r>
    </w:p>
    <w:p>
      <w:pPr>
        <w:pStyle w:val="0"/>
        <w:spacing w:before="200" w:line-rule="auto"/>
        <w:ind w:firstLine="540"/>
        <w:jc w:val="both"/>
      </w:pPr>
      <w:r>
        <w:rPr>
          <w:sz w:val="20"/>
        </w:rPr>
        <w:t xml:space="preserve">Тема 8.7. Организация досуговой деятельности (с необходимым сопровождением).</w:t>
      </w:r>
    </w:p>
    <w:p>
      <w:pPr>
        <w:pStyle w:val="0"/>
        <w:spacing w:before="200" w:line-rule="auto"/>
        <w:ind w:firstLine="540"/>
        <w:jc w:val="both"/>
      </w:pPr>
      <w:r>
        <w:rPr>
          <w:sz w:val="20"/>
        </w:rPr>
        <w:t xml:space="preserve">Сбор информации о желаемом отдыхе (узнать варианты, связанные с местом и временем: позвонить, найти информацию в интернете, спросить у знакомых и т.д.), получение информации о стоимости проведения выбранного досуга; планирование маршрута (на транспорте (каком?), пешком), подготовка необходимой одежды, вещей, материалов, осуществление мероприятий досуга, обсуждение прошедшего досуга (обмен впечатлениями).</w:t>
      </w:r>
    </w:p>
    <w:p>
      <w:pPr>
        <w:pStyle w:val="0"/>
        <w:jc w:val="both"/>
      </w:pPr>
      <w:r>
        <w:rPr>
          <w:sz w:val="20"/>
        </w:rPr>
      </w:r>
    </w:p>
    <w:p>
      <w:pPr>
        <w:pStyle w:val="2"/>
        <w:outlineLvl w:val="1"/>
        <w:jc w:val="center"/>
      </w:pPr>
      <w:r>
        <w:rPr>
          <w:sz w:val="20"/>
        </w:rPr>
        <w:t xml:space="preserve">Список рекомендуемой литературы</w:t>
      </w:r>
    </w:p>
    <w:p>
      <w:pPr>
        <w:pStyle w:val="0"/>
        <w:jc w:val="both"/>
      </w:pPr>
      <w:r>
        <w:rPr>
          <w:sz w:val="20"/>
        </w:rPr>
      </w:r>
    </w:p>
    <w:p>
      <w:pPr>
        <w:pStyle w:val="0"/>
        <w:ind w:firstLine="540"/>
        <w:jc w:val="both"/>
      </w:pPr>
      <w:r>
        <w:rPr>
          <w:sz w:val="20"/>
        </w:rPr>
        <w:t xml:space="preserve">1 </w:t>
      </w:r>
      <w:hyperlink w:history="0" r:id="rId198" w:tooltip="&quot;Конвенция о правах инвалидов&quot; (Заключена в г. Нью-Йорке 13.12.2006) {КонсультантПлюс}">
        <w:r>
          <w:rPr>
            <w:sz w:val="20"/>
            <w:color w:val="0000ff"/>
          </w:rPr>
          <w:t xml:space="preserve">Конвенция</w:t>
        </w:r>
      </w:hyperlink>
      <w:r>
        <w:rPr>
          <w:sz w:val="20"/>
        </w:rPr>
        <w:t xml:space="preserve"> о правах инвалидов. ООН, 2006.</w:t>
      </w:r>
    </w:p>
    <w:p>
      <w:pPr>
        <w:pStyle w:val="0"/>
        <w:spacing w:before="200" w:line-rule="auto"/>
        <w:ind w:firstLine="540"/>
        <w:jc w:val="both"/>
      </w:pPr>
      <w:r>
        <w:rPr>
          <w:sz w:val="20"/>
        </w:rPr>
        <w:t xml:space="preserve">2 </w:t>
      </w:r>
      <w:hyperlink w:history="0" r:id="rId199" w:tooltip="Распоряжение Правительства РФ от 18.12.2021 N 3711-р &lt;Об утверждении Концепции развития в Российской Федерации системы комплексной реабилитации и абилитации инвалидов, в том числе детей-инвалидов, на период до 2025 года&gt; {КонсультантПлюс}">
        <w:r>
          <w:rPr>
            <w:sz w:val="20"/>
            <w:color w:val="0000ff"/>
          </w:rPr>
          <w:t xml:space="preserve">Концепция</w:t>
        </w:r>
      </w:hyperlink>
      <w:r>
        <w:rPr>
          <w:sz w:val="20"/>
        </w:rPr>
        <w:t xml:space="preserve"> развития в Российской Федерации системы комплексной реабилитации и абилитации лиц с инвалидностью, в том числе детей с инвалидностью, на период до 2025 года.</w:t>
      </w:r>
    </w:p>
    <w:p>
      <w:pPr>
        <w:pStyle w:val="0"/>
        <w:spacing w:before="200" w:line-rule="auto"/>
        <w:ind w:firstLine="540"/>
        <w:jc w:val="both"/>
      </w:pPr>
      <w:r>
        <w:rPr>
          <w:sz w:val="20"/>
        </w:rPr>
        <w:t xml:space="preserve">3 Международная классификация функционирования, ограничений жизнедеятельности и здоровья.</w:t>
      </w:r>
    </w:p>
    <w:p>
      <w:pPr>
        <w:pStyle w:val="0"/>
        <w:spacing w:before="200" w:line-rule="auto"/>
        <w:ind w:firstLine="540"/>
        <w:jc w:val="both"/>
      </w:pPr>
      <w:r>
        <w:rPr>
          <w:sz w:val="20"/>
        </w:rPr>
        <w:t xml:space="preserve">4 Жизнь с достоинством (сопровождаемое проживание)/Под ред. А.М. Царева. Практическое пособие. - М.: Издательство "Перо", 2017. - 272 с.</w:t>
      </w:r>
    </w:p>
    <w:p>
      <w:pPr>
        <w:pStyle w:val="0"/>
        <w:spacing w:before="200" w:line-rule="auto"/>
        <w:ind w:firstLine="540"/>
        <w:jc w:val="both"/>
      </w:pPr>
      <w:r>
        <w:rPr>
          <w:sz w:val="20"/>
        </w:rPr>
        <w:t xml:space="preserve">5 Информационно-методический сборник: Помощь людям с инвалидностью в организации самостоятельной жизни (Сопровождаемое проживание). - М., 2017. 200 с.</w:t>
      </w:r>
    </w:p>
    <w:p>
      <w:pPr>
        <w:pStyle w:val="0"/>
        <w:spacing w:before="200" w:line-rule="auto"/>
        <w:ind w:firstLine="540"/>
        <w:jc w:val="both"/>
      </w:pPr>
      <w:r>
        <w:rPr>
          <w:sz w:val="20"/>
        </w:rPr>
        <w:t xml:space="preserve">6 Кац Л.И., Сторожук О.Г., Кац Ю.М. "Формы сопровождаемого проживания во Владимирской области. Юридические аспекты и опыт работы ВООО АРДИ "СВЕТ", - г. Владимир, 2015. - 202 с.</w:t>
      </w:r>
    </w:p>
    <w:p>
      <w:pPr>
        <w:pStyle w:val="0"/>
        <w:spacing w:before="200" w:line-rule="auto"/>
        <w:ind w:firstLine="540"/>
        <w:jc w:val="both"/>
      </w:pPr>
      <w:r>
        <w:rPr>
          <w:sz w:val="20"/>
        </w:rPr>
        <w:t xml:space="preserve">7 Программа по социально-бытовой ориентировке детей с ограниченными возможностями здоровья "Будущее в моих руках". - URL: https://www.uchmet.ru/library/material/142056/128265/ (дата обращения: 20.03.2024).</w:t>
      </w:r>
    </w:p>
    <w:p>
      <w:pPr>
        <w:pStyle w:val="0"/>
        <w:spacing w:before="200" w:line-rule="auto"/>
        <w:ind w:firstLine="540"/>
        <w:jc w:val="both"/>
      </w:pPr>
      <w:r>
        <w:rPr>
          <w:sz w:val="20"/>
        </w:rPr>
        <w:t xml:space="preserve">8 Программа сопровождающего проживания воспитанников и выпускников муниципального бюджетного общеобразовательного учреждения для детей-сирот и детей, оставшихся без попечения родителей. Мытищи, 2016. - 27 с. URL: http://muzdetdom.ru/programma_soprovozhdaemoe_prozhivanie.pdf (дата обращения: 20.03.2024).</w:t>
      </w:r>
    </w:p>
    <w:p>
      <w:pPr>
        <w:pStyle w:val="0"/>
        <w:spacing w:before="200" w:line-rule="auto"/>
        <w:ind w:firstLine="540"/>
        <w:jc w:val="both"/>
      </w:pPr>
      <w:r>
        <w:rPr>
          <w:sz w:val="20"/>
        </w:rPr>
        <w:t xml:space="preserve">9 Сопровождаемое проживание - инновационный опыт Санкт-Петербурга и его использование: методические рекомендации/Л.А. Кожушко, О.Н. Владимирова, Н.П. Лемке, М.А. Урманчеева, Н.А. Бондаренко, О.О. Эгель - СПб; ООО "ЦИАЦАН", 2020. - 91 с.</w:t>
      </w:r>
    </w:p>
    <w:p>
      <w:pPr>
        <w:pStyle w:val="0"/>
        <w:spacing w:before="200" w:line-rule="auto"/>
        <w:ind w:firstLine="540"/>
        <w:jc w:val="both"/>
      </w:pPr>
      <w:r>
        <w:rPr>
          <w:sz w:val="20"/>
        </w:rPr>
        <w:t xml:space="preserve">10 Сопровождаемое проживание в Российской Федерации: Метод. пособие/О.Н. Владимирова, Л.А. Кожушко, Э.Н. Демина, Н.П. Лемке, Е.М. Старобина, Е.О. Гордиевская, М.А. Урманчеева/под общ. ред. проф. Г.Н. Пономаренко. - 2-е изд., перераб. и доп. ООО "ЦИАЦАН" - СПб; 2020. - 183 с.</w:t>
      </w:r>
    </w:p>
    <w:p>
      <w:pPr>
        <w:pStyle w:val="0"/>
        <w:spacing w:before="200" w:line-rule="auto"/>
        <w:ind w:firstLine="540"/>
        <w:jc w:val="both"/>
      </w:pPr>
      <w:r>
        <w:rPr>
          <w:sz w:val="20"/>
        </w:rPr>
        <w:t xml:space="preserve">11 Сопровождаемое проживание: организационные и методические основы: Методическое пособие/Владимирова О.Н., Кожушко Л.А., Демина Э.Н., Лемке Н.П., Старобина Е.М., Гордиевская Е.О.//под общ. ред. проф. Г.Н. Пономаренко. ООО "ЦИАЦАН" - СПБ., 2019. - 144 с.</w:t>
      </w:r>
    </w:p>
    <w:p>
      <w:pPr>
        <w:pStyle w:val="0"/>
        <w:spacing w:before="200" w:line-rule="auto"/>
        <w:ind w:firstLine="540"/>
        <w:jc w:val="both"/>
      </w:pPr>
      <w:r>
        <w:rPr>
          <w:sz w:val="20"/>
        </w:rPr>
        <w:t xml:space="preserve">12 Социальная квартира интернатного учреждения: подготовка воспитанников к самостоятельной жизни: Методическое пособие/[А.А. Аббасова и др.] - М.: Благотворительный фонд социальной помощи детям "Расправь крылья!", 2011. - 120 с.</w:t>
      </w:r>
    </w:p>
    <w:p>
      <w:pPr>
        <w:pStyle w:val="0"/>
        <w:spacing w:before="200" w:line-rule="auto"/>
        <w:ind w:firstLine="540"/>
        <w:jc w:val="both"/>
      </w:pPr>
      <w:r>
        <w:rPr>
          <w:sz w:val="20"/>
        </w:rPr>
        <w:t xml:space="preserve">13 Формирование социально-бытовых представлений и навыков у детей с ограниченными возможностями здоровья. - URL: https://infourok.ru/programma_formirovanie_socialno_bytovyh_predstavleniy_i_navykov_u_detey_s_ogranichennymi-300192.html (дата обращения: 20.03.2024).</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"Сопровождаемое проживание инвалидов: нормативные правовые и организационные основы. Методические рекомендации"</w:t>
            <w:br/>
            <w:t>(доведен...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66787" TargetMode = "External"/>
	<Relationship Id="rId8" Type="http://schemas.openxmlformats.org/officeDocument/2006/relationships/hyperlink" Target="https://login.consultant.ru/link/?req=doc&amp;base=LAW&amp;n=12211" TargetMode = "External"/>
	<Relationship Id="rId9" Type="http://schemas.openxmlformats.org/officeDocument/2006/relationships/hyperlink" Target="https://login.consultant.ru/link/?req=doc&amp;base=INT&amp;n=37511" TargetMode = "External"/>
	<Relationship Id="rId10" Type="http://schemas.openxmlformats.org/officeDocument/2006/relationships/hyperlink" Target="https://login.consultant.ru/link/?req=doc&amp;base=LAW&amp;n=405017&amp;dst=100008" TargetMode = "External"/>
	<Relationship Id="rId11" Type="http://schemas.openxmlformats.org/officeDocument/2006/relationships/hyperlink" Target="https://login.consultant.ru/link/?req=doc&amp;base=LAW&amp;n=405017&amp;dst=100240" TargetMode = "External"/>
	<Relationship Id="rId12" Type="http://schemas.openxmlformats.org/officeDocument/2006/relationships/hyperlink" Target="https://login.consultant.ru/link/?req=doc&amp;base=LAW&amp;n=424848&amp;dst=100009" TargetMode = "External"/>
	<Relationship Id="rId13" Type="http://schemas.openxmlformats.org/officeDocument/2006/relationships/hyperlink" Target="https://login.consultant.ru/link/?req=doc&amp;base=LAW&amp;n=458383&amp;dst=100010" TargetMode = "External"/>
	<Relationship Id="rId14" Type="http://schemas.openxmlformats.org/officeDocument/2006/relationships/hyperlink" Target="https://login.consultant.ru/link/?req=doc&amp;base=LAW&amp;n=445941" TargetMode = "External"/>
	<Relationship Id="rId15" Type="http://schemas.openxmlformats.org/officeDocument/2006/relationships/hyperlink" Target="https://login.consultant.ru/link/?req=doc&amp;base=LAW&amp;n=445941" TargetMode = "External"/>
	<Relationship Id="rId16" Type="http://schemas.openxmlformats.org/officeDocument/2006/relationships/hyperlink" Target="https://login.consultant.ru/link/?req=doc&amp;base=LAW&amp;n=2875&amp;dst=100105" TargetMode = "External"/>
	<Relationship Id="rId17" Type="http://schemas.openxmlformats.org/officeDocument/2006/relationships/hyperlink" Target="https://login.consultant.ru/link/?req=doc&amp;base=LAW&amp;n=493212" TargetMode = "External"/>
	<Relationship Id="rId18" Type="http://schemas.openxmlformats.org/officeDocument/2006/relationships/hyperlink" Target="https://login.consultant.ru/link/?req=doc&amp;base=LAW&amp;n=477506" TargetMode = "External"/>
	<Relationship Id="rId19" Type="http://schemas.openxmlformats.org/officeDocument/2006/relationships/hyperlink" Target="https://login.consultant.ru/link/?req=doc&amp;base=LAW&amp;n=477506&amp;dst=28" TargetMode = "External"/>
	<Relationship Id="rId20" Type="http://schemas.openxmlformats.org/officeDocument/2006/relationships/hyperlink" Target="https://login.consultant.ru/link/?req=doc&amp;base=LAW&amp;n=460024" TargetMode = "External"/>
	<Relationship Id="rId21" Type="http://schemas.openxmlformats.org/officeDocument/2006/relationships/hyperlink" Target="https://login.consultant.ru/link/?req=doc&amp;base=LAW&amp;n=460024" TargetMode = "External"/>
	<Relationship Id="rId22" Type="http://schemas.openxmlformats.org/officeDocument/2006/relationships/hyperlink" Target="https://login.consultant.ru/link/?req=doc&amp;base=LAW&amp;n=460024&amp;dst=100032" TargetMode = "External"/>
	<Relationship Id="rId23" Type="http://schemas.openxmlformats.org/officeDocument/2006/relationships/hyperlink" Target="https://login.consultant.ru/link/?req=doc&amp;base=LAW&amp;n=460024&amp;dst=100035" TargetMode = "External"/>
	<Relationship Id="rId24" Type="http://schemas.openxmlformats.org/officeDocument/2006/relationships/hyperlink" Target="https://login.consultant.ru/link/?req=doc&amp;base=LAW&amp;n=460024" TargetMode = "External"/>
	<Relationship Id="rId25" Type="http://schemas.openxmlformats.org/officeDocument/2006/relationships/hyperlink" Target="https://login.consultant.ru/link/?req=doc&amp;base=LAW&amp;n=460024&amp;dst=100230" TargetMode = "External"/>
	<Relationship Id="rId26" Type="http://schemas.openxmlformats.org/officeDocument/2006/relationships/hyperlink" Target="https://login.consultant.ru/link/?req=doc&amp;base=LAW&amp;n=491408" TargetMode = "External"/>
	<Relationship Id="rId27" Type="http://schemas.openxmlformats.org/officeDocument/2006/relationships/hyperlink" Target="https://login.consultant.ru/link/?req=doc&amp;base=LAW&amp;n=491408" TargetMode = "External"/>
	<Relationship Id="rId28" Type="http://schemas.openxmlformats.org/officeDocument/2006/relationships/hyperlink" Target="https://login.consultant.ru/link/?req=doc&amp;base=LAW&amp;n=464355" TargetMode = "External"/>
	<Relationship Id="rId29" Type="http://schemas.openxmlformats.org/officeDocument/2006/relationships/hyperlink" Target="https://login.consultant.ru/link/?req=doc&amp;base=LAW&amp;n=464355" TargetMode = "External"/>
	<Relationship Id="rId30" Type="http://schemas.openxmlformats.org/officeDocument/2006/relationships/hyperlink" Target="https://login.consultant.ru/link/?req=doc&amp;base=LAW&amp;n=464355&amp;dst=931" TargetMode = "External"/>
	<Relationship Id="rId31" Type="http://schemas.openxmlformats.org/officeDocument/2006/relationships/hyperlink" Target="https://login.consultant.ru/link/?req=doc&amp;base=LAW&amp;n=482646&amp;dst=100487" TargetMode = "External"/>
	<Relationship Id="rId32" Type="http://schemas.openxmlformats.org/officeDocument/2006/relationships/hyperlink" Target="https://login.consultant.ru/link/?req=doc&amp;base=LAW&amp;n=405017&amp;dst=100008" TargetMode = "External"/>
	<Relationship Id="rId33" Type="http://schemas.openxmlformats.org/officeDocument/2006/relationships/hyperlink" Target="https://login.consultant.ru/link/?req=doc&amp;base=LAW&amp;n=424848&amp;dst=100009" TargetMode = "External"/>
	<Relationship Id="rId34" Type="http://schemas.openxmlformats.org/officeDocument/2006/relationships/hyperlink" Target="https://login.consultant.ru/link/?req=doc&amp;base=LAW&amp;n=405017&amp;dst=100008" TargetMode = "External"/>
	<Relationship Id="rId35" Type="http://schemas.openxmlformats.org/officeDocument/2006/relationships/hyperlink" Target="https://login.consultant.ru/link/?req=doc&amp;base=LAW&amp;n=405017&amp;dst=100008" TargetMode = "External"/>
	<Relationship Id="rId36" Type="http://schemas.openxmlformats.org/officeDocument/2006/relationships/hyperlink" Target="https://login.consultant.ru/link/?req=doc&amp;base=LAW&amp;n=424848&amp;dst=100009" TargetMode = "External"/>
	<Relationship Id="rId37" Type="http://schemas.openxmlformats.org/officeDocument/2006/relationships/hyperlink" Target="https://login.consultant.ru/link/?req=doc&amp;base=LAW&amp;n=458383&amp;dst=100010" TargetMode = "External"/>
	<Relationship Id="rId38" Type="http://schemas.openxmlformats.org/officeDocument/2006/relationships/hyperlink" Target="https://login.consultant.ru/link/?req=doc&amp;base=LAW&amp;n=493424&amp;dst=34561" TargetMode = "External"/>
	<Relationship Id="rId39" Type="http://schemas.openxmlformats.org/officeDocument/2006/relationships/hyperlink" Target="https://login.consultant.ru/link/?req=doc&amp;base=LAW&amp;n=445941&amp;dst=100025" TargetMode = "External"/>
	<Relationship Id="rId40" Type="http://schemas.openxmlformats.org/officeDocument/2006/relationships/hyperlink" Target="https://login.consultant.ru/link/?req=doc&amp;base=LAW&amp;n=477506&amp;dst=421" TargetMode = "External"/>
	<Relationship Id="rId41" Type="http://schemas.openxmlformats.org/officeDocument/2006/relationships/hyperlink" Target="https://login.consultant.ru/link/?req=doc&amp;base=LAW&amp;n=477506&amp;dst=430" TargetMode = "External"/>
	<Relationship Id="rId42" Type="http://schemas.openxmlformats.org/officeDocument/2006/relationships/hyperlink" Target="https://login.consultant.ru/link/?req=doc&amp;base=LAW&amp;n=445941" TargetMode = "External"/>
	<Relationship Id="rId43" Type="http://schemas.openxmlformats.org/officeDocument/2006/relationships/hyperlink" Target="https://login.consultant.ru/link/?req=doc&amp;base=LAW&amp;n=129200" TargetMode = "External"/>
	<Relationship Id="rId44" Type="http://schemas.openxmlformats.org/officeDocument/2006/relationships/hyperlink" Target="https://login.consultant.ru/link/?req=doc&amp;base=INT&amp;n=37511" TargetMode = "External"/>
	<Relationship Id="rId45" Type="http://schemas.openxmlformats.org/officeDocument/2006/relationships/hyperlink" Target="https://login.consultant.ru/link/?req=doc&amp;base=INT&amp;n=37511&amp;dst=100159" TargetMode = "External"/>
	<Relationship Id="rId46" Type="http://schemas.openxmlformats.org/officeDocument/2006/relationships/hyperlink" Target="https://login.consultant.ru/link/?req=doc&amp;base=LAW&amp;n=2875" TargetMode = "External"/>
	<Relationship Id="rId47" Type="http://schemas.openxmlformats.org/officeDocument/2006/relationships/hyperlink" Target="https://login.consultant.ru/link/?req=doc&amp;base=LAW&amp;n=2875&amp;dst=100106" TargetMode = "External"/>
	<Relationship Id="rId48" Type="http://schemas.openxmlformats.org/officeDocument/2006/relationships/hyperlink" Target="https://login.consultant.ru/link/?req=doc&amp;base=LAW&amp;n=482692" TargetMode = "External"/>
	<Relationship Id="rId49" Type="http://schemas.openxmlformats.org/officeDocument/2006/relationships/hyperlink" Target="https://login.consultant.ru/link/?req=doc&amp;base=LAW&amp;n=482692&amp;dst=10422" TargetMode = "External"/>
	<Relationship Id="rId50" Type="http://schemas.openxmlformats.org/officeDocument/2006/relationships/hyperlink" Target="https://login.consultant.ru/link/?req=doc&amp;base=LAW&amp;n=482692&amp;dst=100173" TargetMode = "External"/>
	<Relationship Id="rId51" Type="http://schemas.openxmlformats.org/officeDocument/2006/relationships/hyperlink" Target="https://login.consultant.ru/link/?req=doc&amp;base=LAW&amp;n=482692&amp;dst=100147" TargetMode = "External"/>
	<Relationship Id="rId52" Type="http://schemas.openxmlformats.org/officeDocument/2006/relationships/hyperlink" Target="https://login.consultant.ru/link/?req=doc&amp;base=LAW&amp;n=482692&amp;dst=100156" TargetMode = "External"/>
	<Relationship Id="rId53" Type="http://schemas.openxmlformats.org/officeDocument/2006/relationships/hyperlink" Target="https://login.consultant.ru/link/?req=doc&amp;base=LAW&amp;n=482692&amp;dst=100164" TargetMode = "External"/>
	<Relationship Id="rId54" Type="http://schemas.openxmlformats.org/officeDocument/2006/relationships/hyperlink" Target="https://login.consultant.ru/link/?req=doc&amp;base=LAW&amp;n=482692&amp;dst=100149" TargetMode = "External"/>
	<Relationship Id="rId55" Type="http://schemas.openxmlformats.org/officeDocument/2006/relationships/hyperlink" Target="https://login.consultant.ru/link/?req=doc&amp;base=LAW&amp;n=466787" TargetMode = "External"/>
	<Relationship Id="rId56" Type="http://schemas.openxmlformats.org/officeDocument/2006/relationships/hyperlink" Target="https://login.consultant.ru/link/?req=doc&amp;base=LAW&amp;n=466787&amp;dst=100571" TargetMode = "External"/>
	<Relationship Id="rId57" Type="http://schemas.openxmlformats.org/officeDocument/2006/relationships/hyperlink" Target="https://login.consultant.ru/link/?req=doc&amp;base=LAW&amp;n=466787&amp;dst=617" TargetMode = "External"/>
	<Relationship Id="rId58" Type="http://schemas.openxmlformats.org/officeDocument/2006/relationships/hyperlink" Target="https://login.consultant.ru/link/?req=doc&amp;base=LAW&amp;n=464355" TargetMode = "External"/>
	<Relationship Id="rId59" Type="http://schemas.openxmlformats.org/officeDocument/2006/relationships/hyperlink" Target="https://login.consultant.ru/link/?req=doc&amp;base=LAW&amp;n=464355&amp;dst=931" TargetMode = "External"/>
	<Relationship Id="rId60" Type="http://schemas.openxmlformats.org/officeDocument/2006/relationships/hyperlink" Target="https://login.consultant.ru/link/?req=doc&amp;base=LAW&amp;n=493212" TargetMode = "External"/>
	<Relationship Id="rId61" Type="http://schemas.openxmlformats.org/officeDocument/2006/relationships/hyperlink" Target="https://login.consultant.ru/link/?req=doc&amp;base=LAW&amp;n=493212&amp;dst=100006" TargetMode = "External"/>
	<Relationship Id="rId62" Type="http://schemas.openxmlformats.org/officeDocument/2006/relationships/hyperlink" Target="https://login.consultant.ru/link/?req=doc&amp;base=LAW&amp;n=477506" TargetMode = "External"/>
	<Relationship Id="rId63" Type="http://schemas.openxmlformats.org/officeDocument/2006/relationships/hyperlink" Target="https://login.consultant.ru/link/?req=doc&amp;base=LAW&amp;n=477506&amp;dst=100015" TargetMode = "External"/>
	<Relationship Id="rId64" Type="http://schemas.openxmlformats.org/officeDocument/2006/relationships/hyperlink" Target="https://login.consultant.ru/link/?req=doc&amp;base=LAW&amp;n=477506&amp;dst=192" TargetMode = "External"/>
	<Relationship Id="rId65" Type="http://schemas.openxmlformats.org/officeDocument/2006/relationships/hyperlink" Target="https://login.consultant.ru/link/?req=doc&amp;base=LAW&amp;n=477506&amp;dst=233" TargetMode = "External"/>
	<Relationship Id="rId66" Type="http://schemas.openxmlformats.org/officeDocument/2006/relationships/hyperlink" Target="https://login.consultant.ru/link/?req=doc&amp;base=LAW&amp;n=477506&amp;dst=421" TargetMode = "External"/>
	<Relationship Id="rId67" Type="http://schemas.openxmlformats.org/officeDocument/2006/relationships/hyperlink" Target="https://login.consultant.ru/link/?req=doc&amp;base=LAW&amp;n=477506&amp;dst=27" TargetMode = "External"/>
	<Relationship Id="rId68" Type="http://schemas.openxmlformats.org/officeDocument/2006/relationships/hyperlink" Target="https://login.consultant.ru/link/?req=doc&amp;base=LAW&amp;n=477506&amp;dst=240" TargetMode = "External"/>
	<Relationship Id="rId69" Type="http://schemas.openxmlformats.org/officeDocument/2006/relationships/hyperlink" Target="https://login.consultant.ru/link/?req=doc&amp;base=LAW&amp;n=477506&amp;dst=271" TargetMode = "External"/>
	<Relationship Id="rId70" Type="http://schemas.openxmlformats.org/officeDocument/2006/relationships/hyperlink" Target="https://login.consultant.ru/link/?req=doc&amp;base=LAW&amp;n=477506&amp;dst=167" TargetMode = "External"/>
	<Relationship Id="rId71" Type="http://schemas.openxmlformats.org/officeDocument/2006/relationships/hyperlink" Target="https://login.consultant.ru/link/?req=doc&amp;base=LAW&amp;n=477506&amp;dst=100154" TargetMode = "External"/>
	<Relationship Id="rId72" Type="http://schemas.openxmlformats.org/officeDocument/2006/relationships/hyperlink" Target="https://login.consultant.ru/link/?req=doc&amp;base=LAW&amp;n=477506&amp;dst=434" TargetMode = "External"/>
	<Relationship Id="rId73" Type="http://schemas.openxmlformats.org/officeDocument/2006/relationships/hyperlink" Target="https://login.consultant.ru/link/?req=doc&amp;base=LAW&amp;n=477506&amp;dst=450" TargetMode = "External"/>
	<Relationship Id="rId74" Type="http://schemas.openxmlformats.org/officeDocument/2006/relationships/hyperlink" Target="https://login.consultant.ru/link/?req=doc&amp;base=LAW&amp;n=477506&amp;dst=100195" TargetMode = "External"/>
	<Relationship Id="rId75" Type="http://schemas.openxmlformats.org/officeDocument/2006/relationships/hyperlink" Target="https://login.consultant.ru/link/?req=doc&amp;base=LAW&amp;n=491408" TargetMode = "External"/>
	<Relationship Id="rId76" Type="http://schemas.openxmlformats.org/officeDocument/2006/relationships/hyperlink" Target="https://login.consultant.ru/link/?req=doc&amp;base=LAW&amp;n=491408&amp;dst=101038" TargetMode = "External"/>
	<Relationship Id="rId77" Type="http://schemas.openxmlformats.org/officeDocument/2006/relationships/hyperlink" Target="https://login.consultant.ru/link/?req=doc&amp;base=LAW&amp;n=491408&amp;dst=101048" TargetMode = "External"/>
	<Relationship Id="rId78" Type="http://schemas.openxmlformats.org/officeDocument/2006/relationships/hyperlink" Target="https://login.consultant.ru/link/?req=doc&amp;base=LAW&amp;n=460024" TargetMode = "External"/>
	<Relationship Id="rId79" Type="http://schemas.openxmlformats.org/officeDocument/2006/relationships/hyperlink" Target="https://login.consultant.ru/link/?req=doc&amp;base=LAW&amp;n=460024&amp;dst=100119" TargetMode = "External"/>
	<Relationship Id="rId80" Type="http://schemas.openxmlformats.org/officeDocument/2006/relationships/hyperlink" Target="https://login.consultant.ru/link/?req=doc&amp;base=LAW&amp;n=460024&amp;dst=100199" TargetMode = "External"/>
	<Relationship Id="rId81" Type="http://schemas.openxmlformats.org/officeDocument/2006/relationships/hyperlink" Target="https://login.consultant.ru/link/?req=doc&amp;base=LAW&amp;n=460024&amp;dst=100200" TargetMode = "External"/>
	<Relationship Id="rId82" Type="http://schemas.openxmlformats.org/officeDocument/2006/relationships/hyperlink" Target="https://login.consultant.ru/link/?req=doc&amp;base=LAW&amp;n=460024&amp;dst=100231" TargetMode = "External"/>
	<Relationship Id="rId83" Type="http://schemas.openxmlformats.org/officeDocument/2006/relationships/hyperlink" Target="https://login.consultant.ru/link/?req=doc&amp;base=LAW&amp;n=445941" TargetMode = "External"/>
	<Relationship Id="rId84" Type="http://schemas.openxmlformats.org/officeDocument/2006/relationships/hyperlink" Target="https://login.consultant.ru/link/?req=doc&amp;base=LAW&amp;n=445941&amp;dst=100025" TargetMode = "External"/>
	<Relationship Id="rId85" Type="http://schemas.openxmlformats.org/officeDocument/2006/relationships/hyperlink" Target="https://login.consultant.ru/link/?req=doc&amp;base=LAW&amp;n=477506" TargetMode = "External"/>
	<Relationship Id="rId86" Type="http://schemas.openxmlformats.org/officeDocument/2006/relationships/hyperlink" Target="https://login.consultant.ru/link/?req=doc&amp;base=LAW&amp;n=477506" TargetMode = "External"/>
	<Relationship Id="rId87" Type="http://schemas.openxmlformats.org/officeDocument/2006/relationships/hyperlink" Target="https://login.consultant.ru/link/?req=doc&amp;base=LAW&amp;n=370993" TargetMode = "External"/>
	<Relationship Id="rId88" Type="http://schemas.openxmlformats.org/officeDocument/2006/relationships/hyperlink" Target="https://login.consultant.ru/link/?req=doc&amp;base=LAW&amp;n=370993&amp;dst=100010" TargetMode = "External"/>
	<Relationship Id="rId89" Type="http://schemas.openxmlformats.org/officeDocument/2006/relationships/hyperlink" Target="https://login.consultant.ru/link/?req=doc&amp;base=LAW&amp;n=370993&amp;dst=100029" TargetMode = "External"/>
	<Relationship Id="rId90" Type="http://schemas.openxmlformats.org/officeDocument/2006/relationships/hyperlink" Target="https://login.consultant.ru/link/?req=doc&amp;base=LAW&amp;n=370993&amp;dst=100036" TargetMode = "External"/>
	<Relationship Id="rId91" Type="http://schemas.openxmlformats.org/officeDocument/2006/relationships/hyperlink" Target="https://login.consultant.ru/link/?req=doc&amp;base=LAW&amp;n=370993&amp;dst=100040" TargetMode = "External"/>
	<Relationship Id="rId92" Type="http://schemas.openxmlformats.org/officeDocument/2006/relationships/hyperlink" Target="https://login.consultant.ru/link/?req=doc&amp;base=LAW&amp;n=370993&amp;dst=100046" TargetMode = "External"/>
	<Relationship Id="rId93" Type="http://schemas.openxmlformats.org/officeDocument/2006/relationships/hyperlink" Target="https://login.consultant.ru/link/?req=doc&amp;base=LAW&amp;n=370993&amp;dst=100050" TargetMode = "External"/>
	<Relationship Id="rId94" Type="http://schemas.openxmlformats.org/officeDocument/2006/relationships/hyperlink" Target="https://login.consultant.ru/link/?req=doc&amp;base=LAW&amp;n=370993&amp;dst=100054" TargetMode = "External"/>
	<Relationship Id="rId95" Type="http://schemas.openxmlformats.org/officeDocument/2006/relationships/hyperlink" Target="https://login.consultant.ru/link/?req=doc&amp;base=LAW&amp;n=370993&amp;dst=100059" TargetMode = "External"/>
	<Relationship Id="rId96" Type="http://schemas.openxmlformats.org/officeDocument/2006/relationships/hyperlink" Target="https://login.consultant.ru/link/?req=doc&amp;base=LAW&amp;n=493424" TargetMode = "External"/>
	<Relationship Id="rId97" Type="http://schemas.openxmlformats.org/officeDocument/2006/relationships/hyperlink" Target="https://login.consultant.ru/link/?req=doc&amp;base=LAW&amp;n=480270&amp;dst=100016" TargetMode = "External"/>
	<Relationship Id="rId98" Type="http://schemas.openxmlformats.org/officeDocument/2006/relationships/hyperlink" Target="https://login.consultant.ru/link/?req=doc&amp;base=LAW&amp;n=405017" TargetMode = "External"/>
	<Relationship Id="rId99" Type="http://schemas.openxmlformats.org/officeDocument/2006/relationships/hyperlink" Target="https://login.consultant.ru/link/?req=doc&amp;base=LAW&amp;n=405017&amp;dst=100240" TargetMode = "External"/>
	<Relationship Id="rId100" Type="http://schemas.openxmlformats.org/officeDocument/2006/relationships/hyperlink" Target="https://login.consultant.ru/link/?req=doc&amp;base=LAW&amp;n=355461" TargetMode = "External"/>
	<Relationship Id="rId101" Type="http://schemas.openxmlformats.org/officeDocument/2006/relationships/hyperlink" Target="https://login.consultant.ru/link/?req=doc&amp;base=LAW&amp;n=355461&amp;dst=100043" TargetMode = "External"/>
	<Relationship Id="rId102" Type="http://schemas.openxmlformats.org/officeDocument/2006/relationships/hyperlink" Target="https://login.consultant.ru/link/?req=doc&amp;base=LAW&amp;n=455622" TargetMode = "External"/>
	<Relationship Id="rId103" Type="http://schemas.openxmlformats.org/officeDocument/2006/relationships/hyperlink" Target="https://login.consultant.ru/link/?req=doc&amp;base=LAW&amp;n=458486" TargetMode = "External"/>
	<Relationship Id="rId104" Type="http://schemas.openxmlformats.org/officeDocument/2006/relationships/hyperlink" Target="https://login.consultant.ru/link/?req=doc&amp;base=LAW&amp;n=458486&amp;dst=100010" TargetMode = "External"/>
	<Relationship Id="rId105" Type="http://schemas.openxmlformats.org/officeDocument/2006/relationships/hyperlink" Target="https://login.consultant.ru/link/?req=doc&amp;base=LAW&amp;n=460486" TargetMode = "External"/>
	<Relationship Id="rId106" Type="http://schemas.openxmlformats.org/officeDocument/2006/relationships/hyperlink" Target="https://login.consultant.ru/link/?req=doc&amp;base=SPB&amp;n=248299" TargetMode = "External"/>
	<Relationship Id="rId107" Type="http://schemas.openxmlformats.org/officeDocument/2006/relationships/hyperlink" Target="https://login.consultant.ru/link/?req=doc&amp;base=LAW&amp;n=480270&amp;dst=100016" TargetMode = "External"/>
	<Relationship Id="rId108" Type="http://schemas.openxmlformats.org/officeDocument/2006/relationships/hyperlink" Target="https://login.consultant.ru/link/?req=doc&amp;base=LAW&amp;n=458486&amp;dst=100010" TargetMode = "External"/>
	<Relationship Id="rId109" Type="http://schemas.openxmlformats.org/officeDocument/2006/relationships/image" Target="media/image2.jpeg"/>
	<Relationship Id="rId110" Type="http://schemas.openxmlformats.org/officeDocument/2006/relationships/image" Target="media/image3.jpeg"/>
	<Relationship Id="rId111" Type="http://schemas.openxmlformats.org/officeDocument/2006/relationships/image" Target="media/image4.jpeg"/>
	<Relationship Id="rId112" Type="http://schemas.openxmlformats.org/officeDocument/2006/relationships/hyperlink" Target="https://login.consultant.ru/link/?req=doc&amp;base=LAW&amp;n=460024" TargetMode = "External"/>
	<Relationship Id="rId113" Type="http://schemas.openxmlformats.org/officeDocument/2006/relationships/hyperlink" Target="https://login.consultant.ru/link/?req=doc&amp;base=LAW&amp;n=477506" TargetMode = "External"/>
	<Relationship Id="rId114" Type="http://schemas.openxmlformats.org/officeDocument/2006/relationships/hyperlink" Target="https://login.consultant.ru/link/?req=doc&amp;base=LAW&amp;n=477506" TargetMode = "External"/>
	<Relationship Id="rId115" Type="http://schemas.openxmlformats.org/officeDocument/2006/relationships/hyperlink" Target="https://login.consultant.ru/link/?req=doc&amp;base=LAW&amp;n=491408" TargetMode = "External"/>
	<Relationship Id="rId116" Type="http://schemas.openxmlformats.org/officeDocument/2006/relationships/hyperlink" Target="https://login.consultant.ru/link/?req=doc&amp;base=LAW&amp;n=482646" TargetMode = "External"/>
	<Relationship Id="rId117" Type="http://schemas.openxmlformats.org/officeDocument/2006/relationships/image" Target="media/image5.jpeg"/>
	<Relationship Id="rId118" Type="http://schemas.openxmlformats.org/officeDocument/2006/relationships/hyperlink" Target="https://login.consultant.ru/link/?req=doc&amp;base=LAW&amp;n=460024&amp;dst=100132" TargetMode = "External"/>
	<Relationship Id="rId119" Type="http://schemas.openxmlformats.org/officeDocument/2006/relationships/hyperlink" Target="https://login.consultant.ru/link/?req=doc&amp;base=LAW&amp;n=491408&amp;dst=100983" TargetMode = "External"/>
	<Relationship Id="rId120" Type="http://schemas.openxmlformats.org/officeDocument/2006/relationships/hyperlink" Target="https://login.consultant.ru/link/?req=doc&amp;base=LAW&amp;n=362051" TargetMode = "External"/>
	<Relationship Id="rId121" Type="http://schemas.openxmlformats.org/officeDocument/2006/relationships/hyperlink" Target="https://login.consultant.ru/link/?req=doc&amp;base=LAW&amp;n=491408&amp;dst=100012" TargetMode = "External"/>
	<Relationship Id="rId122" Type="http://schemas.openxmlformats.org/officeDocument/2006/relationships/hyperlink" Target="https://login.consultant.ru/link/?req=doc&amp;base=LAW&amp;n=491408&amp;dst=101037" TargetMode = "External"/>
	<Relationship Id="rId123" Type="http://schemas.openxmlformats.org/officeDocument/2006/relationships/hyperlink" Target="https://login.consultant.ru/link/?req=doc&amp;base=LAW&amp;n=491408&amp;dst=249" TargetMode = "External"/>
	<Relationship Id="rId124" Type="http://schemas.openxmlformats.org/officeDocument/2006/relationships/hyperlink" Target="https://login.consultant.ru/link/?req=doc&amp;base=LAW&amp;n=155042&amp;dst=100035" TargetMode = "External"/>
	<Relationship Id="rId125" Type="http://schemas.openxmlformats.org/officeDocument/2006/relationships/hyperlink" Target="https://login.consultant.ru/link/?req=doc&amp;base=LAW&amp;n=492852&amp;dst=100019" TargetMode = "External"/>
	<Relationship Id="rId126" Type="http://schemas.openxmlformats.org/officeDocument/2006/relationships/hyperlink" Target="https://login.consultant.ru/link/?req=doc&amp;base=LAW&amp;n=477506&amp;dst=100154" TargetMode = "External"/>
	<Relationship Id="rId127" Type="http://schemas.openxmlformats.org/officeDocument/2006/relationships/hyperlink" Target="https://login.consultant.ru/link/?req=doc&amp;base=LAW&amp;n=482646" TargetMode = "External"/>
	<Relationship Id="rId128" Type="http://schemas.openxmlformats.org/officeDocument/2006/relationships/hyperlink" Target="https://login.consultant.ru/link/?req=doc&amp;base=LAW&amp;n=482646&amp;dst=100487" TargetMode = "External"/>
	<Relationship Id="rId129" Type="http://schemas.openxmlformats.org/officeDocument/2006/relationships/hyperlink" Target="https://login.consultant.ru/link/?req=doc&amp;base=LAW&amp;n=407298" TargetMode = "External"/>
	<Relationship Id="rId130" Type="http://schemas.openxmlformats.org/officeDocument/2006/relationships/hyperlink" Target="https://login.consultant.ru/link/?req=doc&amp;base=LAW&amp;n=477506&amp;dst=452" TargetMode = "External"/>
	<Relationship Id="rId131" Type="http://schemas.openxmlformats.org/officeDocument/2006/relationships/hyperlink" Target="https://login.consultant.ru/link/?req=doc&amp;base=LAW&amp;n=454225&amp;dst=182" TargetMode = "External"/>
	<Relationship Id="rId132" Type="http://schemas.openxmlformats.org/officeDocument/2006/relationships/hyperlink" Target="https://login.consultant.ru/link/?req=doc&amp;base=LAW&amp;n=454225&amp;dst=183" TargetMode = "External"/>
	<Relationship Id="rId133" Type="http://schemas.openxmlformats.org/officeDocument/2006/relationships/hyperlink" Target="https://login.consultant.ru/link/?req=doc&amp;base=LAW&amp;n=157003&amp;dst=100023" TargetMode = "External"/>
	<Relationship Id="rId134" Type="http://schemas.openxmlformats.org/officeDocument/2006/relationships/hyperlink" Target="https://login.consultant.ru/link/?req=doc&amp;base=LAW&amp;n=445941" TargetMode = "External"/>
	<Relationship Id="rId135" Type="http://schemas.openxmlformats.org/officeDocument/2006/relationships/hyperlink" Target="https://login.consultant.ru/link/?req=doc&amp;base=LAW&amp;n=405017&amp;dst=100008" TargetMode = "External"/>
	<Relationship Id="rId136" Type="http://schemas.openxmlformats.org/officeDocument/2006/relationships/hyperlink" Target="https://login.consultant.ru/link/?req=doc&amp;base=LAW&amp;n=460486&amp;dst=100009" TargetMode = "External"/>
	<Relationship Id="rId137" Type="http://schemas.openxmlformats.org/officeDocument/2006/relationships/hyperlink" Target="https://login.consultant.ru/link/?req=doc&amp;base=LAW&amp;n=455622" TargetMode = "External"/>
	<Relationship Id="rId138" Type="http://schemas.openxmlformats.org/officeDocument/2006/relationships/hyperlink" Target="https://login.consultant.ru/link/?req=doc&amp;base=LAW&amp;n=455622" TargetMode = "External"/>
	<Relationship Id="rId139" Type="http://schemas.openxmlformats.org/officeDocument/2006/relationships/hyperlink" Target="https://login.consultant.ru/link/?req=doc&amp;base=LAW&amp;n=458486&amp;dst=100021" TargetMode = "External"/>
	<Relationship Id="rId140" Type="http://schemas.openxmlformats.org/officeDocument/2006/relationships/hyperlink" Target="https://login.consultant.ru/link/?req=doc&amp;base=LAW&amp;n=357715&amp;dst=100010" TargetMode = "External"/>
	<Relationship Id="rId141" Type="http://schemas.openxmlformats.org/officeDocument/2006/relationships/hyperlink" Target="https://login.consultant.ru/link/?req=doc&amp;base=LAW&amp;n=357716&amp;dst=100010" TargetMode = "External"/>
	<Relationship Id="rId142" Type="http://schemas.openxmlformats.org/officeDocument/2006/relationships/hyperlink" Target="https://login.consultant.ru/link/?req=doc&amp;base=LAW&amp;n=358012&amp;dst=100010" TargetMode = "External"/>
	<Relationship Id="rId143" Type="http://schemas.openxmlformats.org/officeDocument/2006/relationships/hyperlink" Target="https://login.consultant.ru/link/?req=doc&amp;base=LAW&amp;n=460168&amp;dst=100011" TargetMode = "External"/>
	<Relationship Id="rId144" Type="http://schemas.openxmlformats.org/officeDocument/2006/relationships/hyperlink" Target="https://login.consultant.ru/link/?req=doc&amp;base=LAW&amp;n=216539&amp;dst=100009" TargetMode = "External"/>
	<Relationship Id="rId145" Type="http://schemas.openxmlformats.org/officeDocument/2006/relationships/hyperlink" Target="https://login.consultant.ru/link/?req=doc&amp;base=LAW&amp;n=493198&amp;dst=100731" TargetMode = "External"/>
	<Relationship Id="rId146" Type="http://schemas.openxmlformats.org/officeDocument/2006/relationships/hyperlink" Target="https://login.consultant.ru/link/?req=doc&amp;base=LAW&amp;n=493198" TargetMode = "External"/>
	<Relationship Id="rId147" Type="http://schemas.openxmlformats.org/officeDocument/2006/relationships/hyperlink" Target="https://login.consultant.ru/link/?req=doc&amp;base=LAW&amp;n=460024&amp;dst=42" TargetMode = "External"/>
	<Relationship Id="rId148" Type="http://schemas.openxmlformats.org/officeDocument/2006/relationships/hyperlink" Target="https://login.consultant.ru/link/?req=doc&amp;base=LAW&amp;n=485775" TargetMode = "External"/>
	<Relationship Id="rId149" Type="http://schemas.openxmlformats.org/officeDocument/2006/relationships/hyperlink" Target="https://login.consultant.ru/link/?req=doc&amp;base=LAW&amp;n=460024&amp;dst=9" TargetMode = "External"/>
	<Relationship Id="rId150" Type="http://schemas.openxmlformats.org/officeDocument/2006/relationships/hyperlink" Target="https://login.consultant.ru/link/?req=doc&amp;base=INT&amp;n=37511" TargetMode = "External"/>
	<Relationship Id="rId151" Type="http://schemas.openxmlformats.org/officeDocument/2006/relationships/hyperlink" Target="https://login.consultant.ru/link/?req=doc&amp;base=LAW&amp;n=405017" TargetMode = "External"/>
	<Relationship Id="rId152" Type="http://schemas.openxmlformats.org/officeDocument/2006/relationships/hyperlink" Target="https://login.consultant.ru/link/?req=doc&amp;base=LAW&amp;n=424848" TargetMode = "External"/>
	<Relationship Id="rId153" Type="http://schemas.openxmlformats.org/officeDocument/2006/relationships/hyperlink" Target="https://login.consultant.ru/link/?req=doc&amp;base=LAW&amp;n=445941" TargetMode = "External"/>
	<Relationship Id="rId154" Type="http://schemas.openxmlformats.org/officeDocument/2006/relationships/hyperlink" Target="https://login.consultant.ru/link/?req=doc&amp;base=LAW&amp;n=477506&amp;dst=421" TargetMode = "External"/>
	<Relationship Id="rId155" Type="http://schemas.openxmlformats.org/officeDocument/2006/relationships/hyperlink" Target="https://login.consultant.ru/link/?req=doc&amp;base=LAW&amp;n=407298" TargetMode = "External"/>
	<Relationship Id="rId156" Type="http://schemas.openxmlformats.org/officeDocument/2006/relationships/hyperlink" Target="https://login.consultant.ru/link/?req=doc&amp;base=LAW&amp;n=285429" TargetMode = "External"/>
	<Relationship Id="rId157" Type="http://schemas.openxmlformats.org/officeDocument/2006/relationships/hyperlink" Target="https://login.consultant.ru/link/?req=doc&amp;base=LAW&amp;n=460024" TargetMode = "External"/>
	<Relationship Id="rId158" Type="http://schemas.openxmlformats.org/officeDocument/2006/relationships/hyperlink" Target="https://login.consultant.ru/link/?req=doc&amp;base=LAW&amp;n=464355" TargetMode = "External"/>
	<Relationship Id="rId159" Type="http://schemas.openxmlformats.org/officeDocument/2006/relationships/hyperlink" Target="https://login.consultant.ru/link/?req=doc&amp;base=LAW&amp;n=482646&amp;dst=100487" TargetMode = "External"/>
	<Relationship Id="rId160" Type="http://schemas.openxmlformats.org/officeDocument/2006/relationships/hyperlink" Target="https://login.consultant.ru/link/?req=doc&amp;base=LAW&amp;n=491408" TargetMode = "External"/>
	<Relationship Id="rId161" Type="http://schemas.openxmlformats.org/officeDocument/2006/relationships/hyperlink" Target="https://login.consultant.ru/link/?req=doc&amp;base=LAW&amp;n=466787" TargetMode = "External"/>
	<Relationship Id="rId162" Type="http://schemas.openxmlformats.org/officeDocument/2006/relationships/hyperlink" Target="https://login.consultant.ru/link/?req=doc&amp;base=LAW&amp;n=2875" TargetMode = "External"/>
	<Relationship Id="rId163" Type="http://schemas.openxmlformats.org/officeDocument/2006/relationships/hyperlink" Target="https://login.consultant.ru/link/?req=doc&amp;base=LAW&amp;n=493212" TargetMode = "External"/>
	<Relationship Id="rId164" Type="http://schemas.openxmlformats.org/officeDocument/2006/relationships/hyperlink" Target="https://login.consultant.ru/link/?req=doc&amp;base=LAW&amp;n=458383&amp;dst=100010" TargetMode = "External"/>
	<Relationship Id="rId165" Type="http://schemas.openxmlformats.org/officeDocument/2006/relationships/hyperlink" Target="https://login.consultant.ru/link/?req=doc&amp;base=LAW&amp;n=493424" TargetMode = "External"/>
	<Relationship Id="rId166" Type="http://schemas.openxmlformats.org/officeDocument/2006/relationships/hyperlink" Target="https://login.consultant.ru/link/?req=doc&amp;base=LAW&amp;n=480270" TargetMode = "External"/>
	<Relationship Id="rId167" Type="http://schemas.openxmlformats.org/officeDocument/2006/relationships/hyperlink" Target="https://login.consultant.ru/link/?req=doc&amp;base=LAW&amp;n=458486" TargetMode = "External"/>
	<Relationship Id="rId168" Type="http://schemas.openxmlformats.org/officeDocument/2006/relationships/hyperlink" Target="https://login.consultant.ru/link/?req=doc&amp;base=LAW&amp;n=362051" TargetMode = "External"/>
	<Relationship Id="rId169" Type="http://schemas.openxmlformats.org/officeDocument/2006/relationships/hyperlink" Target="https://login.consultant.ru/link/?req=doc&amp;base=LAW&amp;n=155042" TargetMode = "External"/>
	<Relationship Id="rId170" Type="http://schemas.openxmlformats.org/officeDocument/2006/relationships/hyperlink" Target="https://login.consultant.ru/link/?req=doc&amp;base=LAW&amp;n=313824" TargetMode = "External"/>
	<Relationship Id="rId171" Type="http://schemas.openxmlformats.org/officeDocument/2006/relationships/hyperlink" Target="https://login.consultant.ru/link/?req=doc&amp;base=LAW&amp;n=365012" TargetMode = "External"/>
	<Relationship Id="rId172" Type="http://schemas.openxmlformats.org/officeDocument/2006/relationships/hyperlink" Target="https://login.consultant.ru/link/?req=doc&amp;base=LAW&amp;n=492852" TargetMode = "External"/>
	<Relationship Id="rId173" Type="http://schemas.openxmlformats.org/officeDocument/2006/relationships/hyperlink" Target="https://login.consultant.ru/link/?req=doc&amp;base=LAW&amp;n=454225" TargetMode = "External"/>
	<Relationship Id="rId174" Type="http://schemas.openxmlformats.org/officeDocument/2006/relationships/hyperlink" Target="https://login.consultant.ru/link/?req=doc&amp;base=LAW&amp;n=157003" TargetMode = "External"/>
	<Relationship Id="rId175" Type="http://schemas.openxmlformats.org/officeDocument/2006/relationships/hyperlink" Target="https://login.consultant.ru/link/?req=doc&amp;base=LAW&amp;n=455622" TargetMode = "External"/>
	<Relationship Id="rId176" Type="http://schemas.openxmlformats.org/officeDocument/2006/relationships/hyperlink" Target="https://login.consultant.ru/link/?req=doc&amp;base=LAW&amp;n=493198" TargetMode = "External"/>
	<Relationship Id="rId177" Type="http://schemas.openxmlformats.org/officeDocument/2006/relationships/hyperlink" Target="https://login.consultant.ru/link/?req=doc&amp;base=LAW&amp;n=480240" TargetMode = "External"/>
	<Relationship Id="rId178" Type="http://schemas.openxmlformats.org/officeDocument/2006/relationships/hyperlink" Target="https://login.consultant.ru/link/?req=doc&amp;base=LAW&amp;n=485775" TargetMode = "External"/>
	<Relationship Id="rId179" Type="http://schemas.openxmlformats.org/officeDocument/2006/relationships/hyperlink" Target="https://login.consultant.ru/link/?req=doc&amp;base=LAW&amp;n=466000" TargetMode = "External"/>
	<Relationship Id="rId180" Type="http://schemas.openxmlformats.org/officeDocument/2006/relationships/image" Target="media/image6.wmf"/>
	<Relationship Id="rId181" Type="http://schemas.openxmlformats.org/officeDocument/2006/relationships/hyperlink" Target="https://login.consultant.ru/link/?req=doc&amp;base=LAW&amp;n=405017&amp;dst=100008" TargetMode = "External"/>
	<Relationship Id="rId182" Type="http://schemas.openxmlformats.org/officeDocument/2006/relationships/hyperlink" Target="https://login.consultant.ru/link/?req=doc&amp;base=EXP&amp;n=796340" TargetMode = "External"/>
	<Relationship Id="rId183" Type="http://schemas.openxmlformats.org/officeDocument/2006/relationships/hyperlink" Target="https://login.consultant.ru/link/?req=doc&amp;base=LAW&amp;n=458486" TargetMode = "External"/>
	<Relationship Id="rId184" Type="http://schemas.openxmlformats.org/officeDocument/2006/relationships/hyperlink" Target="https://login.consultant.ru/link/?req=doc&amp;base=LAW&amp;n=466787" TargetMode = "External"/>
	<Relationship Id="rId185" Type="http://schemas.openxmlformats.org/officeDocument/2006/relationships/hyperlink" Target="https://login.consultant.ru/link/?req=doc&amp;base=LAW&amp;n=477379" TargetMode = "External"/>
	<Relationship Id="rId186" Type="http://schemas.openxmlformats.org/officeDocument/2006/relationships/hyperlink" Target="https://login.consultant.ru/link/?req=doc&amp;base=LAW&amp;n=465775" TargetMode = "External"/>
	<Relationship Id="rId187" Type="http://schemas.openxmlformats.org/officeDocument/2006/relationships/hyperlink" Target="https://login.consultant.ru/link/?req=doc&amp;base=LAW&amp;n=471020" TargetMode = "External"/>
	<Relationship Id="rId188" Type="http://schemas.openxmlformats.org/officeDocument/2006/relationships/hyperlink" Target="https://login.consultant.ru/link/?req=doc&amp;base=LAW&amp;n=460024" TargetMode = "External"/>
	<Relationship Id="rId189" Type="http://schemas.openxmlformats.org/officeDocument/2006/relationships/hyperlink" Target="https://login.consultant.ru/link/?req=doc&amp;base=LAW&amp;n=448429" TargetMode = "External"/>
	<Relationship Id="rId190" Type="http://schemas.openxmlformats.org/officeDocument/2006/relationships/hyperlink" Target="https://login.consultant.ru/link/?req=doc&amp;base=LAW&amp;n=345421" TargetMode = "External"/>
	<Relationship Id="rId191" Type="http://schemas.openxmlformats.org/officeDocument/2006/relationships/hyperlink" Target="https://login.consultant.ru/link/?req=doc&amp;base=STR&amp;n=28512" TargetMode = "External"/>
	<Relationship Id="rId192" Type="http://schemas.openxmlformats.org/officeDocument/2006/relationships/hyperlink" Target="https://login.consultant.ru/link/?req=doc&amp;base=STR&amp;n=28577" TargetMode = "External"/>
	<Relationship Id="rId193" Type="http://schemas.openxmlformats.org/officeDocument/2006/relationships/hyperlink" Target="https://login.consultant.ru/link/?req=doc&amp;base=STR&amp;n=34256" TargetMode = "External"/>
	<Relationship Id="rId194" Type="http://schemas.openxmlformats.org/officeDocument/2006/relationships/hyperlink" Target="https://login.consultant.ru/link/?req=doc&amp;base=LAW&amp;n=378331" TargetMode = "External"/>
	<Relationship Id="rId195" Type="http://schemas.openxmlformats.org/officeDocument/2006/relationships/hyperlink" Target="https://login.consultant.ru/link/?req=doc&amp;base=STR&amp;n=1594" TargetMode = "External"/>
	<Relationship Id="rId196" Type="http://schemas.openxmlformats.org/officeDocument/2006/relationships/hyperlink" Target="https://login.consultant.ru/link/?req=doc&amp;base=LAW&amp;n=414860&amp;dst=100018" TargetMode = "External"/>
	<Relationship Id="rId197" Type="http://schemas.openxmlformats.org/officeDocument/2006/relationships/hyperlink" Target="https://login.consultant.ru/link/?req=doc&amp;base=STR&amp;n=6861" TargetMode = "External"/>
	<Relationship Id="rId198" Type="http://schemas.openxmlformats.org/officeDocument/2006/relationships/hyperlink" Target="https://login.consultant.ru/link/?req=doc&amp;base=INT&amp;n=37511" TargetMode = "External"/>
	<Relationship Id="rId199" Type="http://schemas.openxmlformats.org/officeDocument/2006/relationships/hyperlink" Target="https://login.consultant.ru/link/?req=doc&amp;base=LAW&amp;n=405017&amp;dst=100008"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"Сопровождаемое проживание инвалидов: нормативные правовые и организационные основы. Методические рекомендации"
(доведены &lt;Письмом&gt; Минтруда России от 16.07.2024 N 18-5/10/В-11439)
(вместе с "Программой подготовки инвалидов с нарушениями психических функций к сопровождаемому проживанию с учетом предоставления им необходимой помощи и сопровождения, а также соответствующего набора и объема социальных услуг")</dc:title>
  <dcterms:created xsi:type="dcterms:W3CDTF">2025-01-05T09:27:12Z</dcterms:created>
</cp:coreProperties>
</file>