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ПРИСУЖДЕНИИ ГОСУДАРСТВЕННОЙ ПРЕМИИ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ЗА ВЫДАЮЩИЕСЯ ДОСТИЖЕНИЯ В ОБЛАСТИ ПРАВОЗАЩИТНОЙ</w:t>
      </w:r>
    </w:p>
    <w:p>
      <w:pPr>
        <w:pStyle w:val="2"/>
        <w:jc w:val="center"/>
      </w:pPr>
      <w:r>
        <w:rPr>
          <w:sz w:val="20"/>
        </w:rPr>
        <w:t xml:space="preserve">ДЕЯТЕЛЬНОСТИ И ГОСУДАРСТВЕННОЙ ПРЕМИИ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ЗА ВЫДАЮЩИЕСЯ ДОСТИЖЕНИЯ В ОБЛАСТИ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предложения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Присудить Государственную премию Российской Федерации за выдающиеся достижения в области правозащитной деятельности 2022 года и присвоить почетное звание лауреата Государственной премии Российской Федерации за выдающиеся достижения в области правозащитной деятельности Демичевой Ольге Юрьевне, президенту Международной благотворительной общественной организации "Справедливая помощь Доктора Лизы".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Присудить Государственную премию Российской Федерации за выдающиеся достижения в области благотворительной деятельности 2022 года и присвоить почетное звание лауреата Государственной премии Российской Федерации за выдающиеся достижения в области благотворительной деятельности Зимовой Юлии Константиновне, заместителю председателя комиссии Общественной палаты Российской Федерации по демографии, защите семьи, детей и традиционных семейных ценностей.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401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09.06.2023 N 401</w:t>
            <w:br/>
            <w:t>"О присуждении Государственной премии Российской Федерации за выдающиеся достижен...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09.06.2023 N 401 "О присуждении Государственной премии Российской Федерации за выдающиеся достижен...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09.06.2023 N 401
"О присуждении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2022 года"</dc:title>
  <dcterms:created xsi:type="dcterms:W3CDTF">2023-11-11T12:55:10Z</dcterms:created>
</cp:coreProperties>
</file>