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25.11.2025 N 858</w:t>
              <w:br/>
              <w:t xml:space="preserve">"О Стратегии государственной национальной политики Российской Федерации на период до 2036 года"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25 ноября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858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СТРАТЕГИИ</w:t>
      </w:r>
    </w:p>
    <w:p>
      <w:pPr>
        <w:pStyle w:val="2"/>
        <w:jc w:val="center"/>
      </w:pPr>
      <w:r>
        <w:rPr>
          <w:sz w:val="20"/>
        </w:rPr>
        <w:t xml:space="preserve">ГОСУДАРСТВЕННОЙ НАЦИОНАЛЬНОЙ ПОЛИТИКИ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НА ПЕРИОД ДО 2036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координации деятельности федеральных органов государственной власти, органов государственной власти субъектов Российской Федерации, иных государственных органов и органов местного самоуправления в сфере государственной национальной политики Российской Федерации, обеспечения их взаимодействия с институтами гражданского общества при ее реализации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прилагаемую </w:t>
      </w:r>
      <w:hyperlink w:history="0" w:anchor="P39" w:tooltip="СТРАТЕГИЯ">
        <w:r>
          <w:rPr>
            <w:sz w:val="20"/>
            <w:color w:val="0000ff"/>
          </w:rPr>
          <w:t xml:space="preserve">Стратегию</w:t>
        </w:r>
      </w:hyperlink>
      <w:r>
        <w:rPr>
          <w:sz w:val="20"/>
        </w:rPr>
        <w:t xml:space="preserve"> государственной национальной политики Российской Федерации на период до 2036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Правительству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обеспечить разработку и утвердить планы мероприятий по реализации </w:t>
      </w:r>
      <w:hyperlink w:history="0" w:anchor="P39" w:tooltip="СТРАТЕГИЯ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государственной национальной политики Российской Федерации на период до 2036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обеспечить решение федеральными органами исполнительной власти задач, предусмотренных </w:t>
      </w:r>
      <w:hyperlink w:history="0" w:anchor="P39" w:tooltip="СТРАТЕГИЯ">
        <w:r>
          <w:rPr>
            <w:sz w:val="20"/>
            <w:color w:val="0000ff"/>
          </w:rPr>
          <w:t xml:space="preserve">Стратегией</w:t>
        </w:r>
      </w:hyperlink>
      <w:r>
        <w:rPr>
          <w:sz w:val="20"/>
        </w:rPr>
        <w:t xml:space="preserve"> государственной национальной политики Российской Федерации на период до 2036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осуществлять контроль за реализацией </w:t>
      </w:r>
      <w:hyperlink w:history="0" w:anchor="P39" w:tooltip="СТРАТЕГИЯ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государственной национальной политики Российской Федерации на период до 2036 года и представлять Президенту Российской Федерации и палатам Федерального Собрания Российской Федерации ежегодный государственный доклад о реализации государственной национальной политики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представить предложения по приведению актов Президента Российской Федерации в соответствие с настоящим Указом;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привести свои акты в соответствие с настоящим Указом.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Рекомендовать органам государственной власти субъектов Российской Федерации и органам местного самоуправления руководствоваться положениями </w:t>
      </w:r>
      <w:hyperlink w:history="0" w:anchor="P39" w:tooltip="СТРАТЕГИЯ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государственной национальной политики Российской Федерации на период до 2036 года при осуществлении своей деятельности в этой сфере, предусмотрев разработку планов мероприятий по ее реализации.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Настоящий Указ вступает в силу с 1 января 2026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25 ноября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858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25 ноября 2025 г. N 858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СТРАТЕГИЯ</w:t>
      </w:r>
    </w:p>
    <w:p>
      <w:pPr>
        <w:pStyle w:val="2"/>
        <w:jc w:val="center"/>
      </w:pPr>
      <w:r>
        <w:rPr>
          <w:sz w:val="20"/>
        </w:rPr>
        <w:t xml:space="preserve">ГОСУДАРСТВЕННОЙ НАЦИОНАЛЬНОЙ ПОЛИТИКИ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НА ПЕРИОД ДО 2036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Настоящая Стратегия является документом стратегического планирования в сфере обеспечения национальной безопасности Российской Федерации, определяющим цель, принципы, приоритетные направления государственной национальной политики Российской Федерации и задачи по обеспечению реализации ее приоритетных направлений, а также инструменты и механизмы ее реализации.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Настоящая Стратегия направлена на обеспечение национальных интересов Российской Федерации, укрепление исторически сложившегося государственного единства и целостности Российской Федерации, сохранение и защиту этнокультурной самобытности ее народов, обеспечение конституционных прав и свобод граждан, гармонизацию межнациональных (межэтнических) отношений, а также на координацию деятельности федеральных органов государственной власти, органов государственной власти субъектов Российской Федерации, иных государственных органов, органов местного самоуправления (далее - органы публичной власти) и обеспечение их взаимодействия с институтами гражданского общества при реализации государственной национальной политики Российской Федерации. Настоящая Стратегия основывается на принципах демократического федеративного государства.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Правовую основу настоящей Стратегии составляют </w:t>
      </w:r>
      <w:hyperlink w:history="0"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 от 17 июня 1996 г. </w:t>
      </w:r>
      <w:hyperlink w:history="0" r:id="rId9" w:tooltip="Федеральный закон от 17.06.1996 N 74-ФЗ (ред. от 01.04.2022) &quot;О национально-культурной автономии&quot; (с изм. и доп., вступ. в силу с 29.09.2022) {КонсультантПлюс}">
        <w:r>
          <w:rPr>
            <w:sz w:val="20"/>
            <w:color w:val="0000ff"/>
          </w:rPr>
          <w:t xml:space="preserve">N 74-ФЗ</w:t>
        </w:r>
      </w:hyperlink>
      <w:r>
        <w:rPr>
          <w:sz w:val="20"/>
        </w:rPr>
        <w:t xml:space="preserve"> "О национально-культурной автономии", от 1 июня 2005 г. </w:t>
      </w:r>
      <w:hyperlink w:history="0" r:id="rId10" w:tooltip="Федеральный закон от 01.06.2005 N 53-ФЗ (ред. от 22.04.2024) &quot;О государственном языке Российской Федерации&quot; {КонсультантПлюс}">
        <w:r>
          <w:rPr>
            <w:sz w:val="20"/>
            <w:color w:val="0000ff"/>
          </w:rPr>
          <w:t xml:space="preserve">N 53-ФЗ</w:t>
        </w:r>
      </w:hyperlink>
      <w:r>
        <w:rPr>
          <w:sz w:val="20"/>
        </w:rPr>
        <w:t xml:space="preserve"> "О государственном языке Российской Федерации", от 28 декабря 2010 г. </w:t>
      </w:r>
      <w:hyperlink w:history="0" r:id="rId11" w:tooltip="Федеральный закон от 28.12.2010 N 390-ФЗ (ред. от 10.07.2023) &quot;О безопасности&quot; {КонсультантПлюс}">
        <w:r>
          <w:rPr>
            <w:sz w:val="20"/>
            <w:color w:val="0000ff"/>
          </w:rPr>
          <w:t xml:space="preserve">N 390-ФЗ</w:t>
        </w:r>
      </w:hyperlink>
      <w:r>
        <w:rPr>
          <w:sz w:val="20"/>
        </w:rPr>
        <w:t xml:space="preserve"> "О безопасности" и от 28 июня 2014 г. </w:t>
      </w:r>
      <w:hyperlink w:history="0" r:id="rId12" w:tooltip="Федеральный закон от 28.06.2014 N 172-ФЗ (ред. от 13.07.2024) &quot;О стратегическом планировании в Российской Федерации&quot; {КонсультантПлюс}">
        <w:r>
          <w:rPr>
            <w:sz w:val="20"/>
            <w:color w:val="0000ff"/>
          </w:rPr>
          <w:t xml:space="preserve">N 172-ФЗ</w:t>
        </w:r>
      </w:hyperlink>
      <w:r>
        <w:rPr>
          <w:sz w:val="20"/>
        </w:rPr>
        <w:t xml:space="preserve"> "О стратегическом планировании в Российской Федерации", указы Президента Российской Федерации от 7 мая 2012 г. </w:t>
      </w:r>
      <w:hyperlink w:history="0" r:id="rId13" w:tooltip="Указ Президента РФ от 07.05.2012 N 602 &quot;Об обеспечении межнационального согласия&quot; {КонсультантПлюс}">
        <w:r>
          <w:rPr>
            <w:sz w:val="20"/>
            <w:color w:val="0000ff"/>
          </w:rPr>
          <w:t xml:space="preserve">N 602</w:t>
        </w:r>
      </w:hyperlink>
      <w:r>
        <w:rPr>
          <w:sz w:val="20"/>
        </w:rPr>
        <w:t xml:space="preserve"> "Об обеспечении межнационального согласия", от 24 декабря 2014 г. </w:t>
      </w:r>
      <w:hyperlink w:history="0" r:id="rId14" w:tooltip="Указ Президента РФ от 24.12.2014 N 808 (ред. от 17.07.2025) &quot;Об утверждении Основ государственной культурной политики&quot; {КонсультантПлюс}">
        <w:r>
          <w:rPr>
            <w:sz w:val="20"/>
            <w:color w:val="0000ff"/>
          </w:rPr>
          <w:t xml:space="preserve">N 808</w:t>
        </w:r>
      </w:hyperlink>
      <w:r>
        <w:rPr>
          <w:sz w:val="20"/>
        </w:rPr>
        <w:t xml:space="preserve"> "Об утверждении Основ государственной культурной политики", от 2 июля 2021 г. </w:t>
      </w:r>
      <w:hyperlink w:history="0" r:id="rId15" w:tooltip="Указ Президента РФ от 02.07.2021 N 400 &quot;О Стратегии национальной безопасности Российской Федерации&quot; {КонсультантПлюс}">
        <w:r>
          <w:rPr>
            <w:sz w:val="20"/>
            <w:color w:val="0000ff"/>
          </w:rPr>
          <w:t xml:space="preserve">N 400</w:t>
        </w:r>
      </w:hyperlink>
      <w:r>
        <w:rPr>
          <w:sz w:val="20"/>
        </w:rPr>
        <w:t xml:space="preserve"> "О Стратегии национальной безопасности Российской Федерации", от 9 ноября 2022 г. </w:t>
      </w:r>
      <w:hyperlink w:history="0" r:id="rId16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sz w:val="20"/>
            <w:color w:val="0000ff"/>
          </w:rPr>
          <w:t xml:space="preserve">N 809</w:t>
        </w:r>
      </w:hyperlink>
      <w:r>
        <w:rPr>
          <w:sz w:val="20"/>
        </w:rPr>
        <w:t xml:space="preserve"> "Об утверждении Основ государственной политики по сохранению и укреплению традиционных российских духовно-нравственных ценностей", от 7 мая 2024 г. </w:t>
      </w:r>
      <w:hyperlink w:history="0" r:id="rId17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N 309</w:t>
        </w:r>
      </w:hyperlink>
      <w:r>
        <w:rPr>
          <w:sz w:val="20"/>
        </w:rPr>
        <w:t xml:space="preserve"> "О национальных целях развития Российской Федерации на период до 2030 года и на перспективу до 2036 года" и от 11 июля 2025 г. </w:t>
      </w:r>
      <w:hyperlink w:history="0" r:id="rId18" w:tooltip="Указ Президента РФ от 11.07.2025 N 474 &quot;Об утверждении Основ государственной языковой политики Российской Федерации&quot; {КонсультантПлюс}">
        <w:r>
          <w:rPr>
            <w:sz w:val="20"/>
            <w:color w:val="0000ff"/>
          </w:rPr>
          <w:t xml:space="preserve">N 474</w:t>
        </w:r>
      </w:hyperlink>
      <w:r>
        <w:rPr>
          <w:sz w:val="20"/>
        </w:rPr>
        <w:t xml:space="preserve"> "Об утверждении Основ государственной языковой политики Российской Федерации", другие федеральные законы, нормативные правовые акты Президента Российской Федерации и Правительства Российской Федерации, документы стратегического планирования в сферах социально-экономического развития, обеспечения национальной безопасности, противодействия экстремизму, сохранения и укрепления традиционных российских духовно-нравственных ценностей, регионального развития, образования, внешней, культурной, языковой, молодежной и миграционной политики, а также иные документы, регулирующие отношения в сфере государственной национальной политики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Настоящая Стратегия носит комплексный межотраслевой социально ориентированный характер и способствует выработке органами публичной власти во взаимодействии с институтами гражданского общества единых подходов к решению задач государственной национальной политики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настоящей Стратегии используются следующие основные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государственная национальная политика Российской Федерации (далее - государственная национальная политика) - система стратегических приоритетов и мер, реализуемых органами публичной власти, институтами гражданского общества и направленных на укрепление единства многонационального народа Российской Федерации (российской нации), общероссийской гражданской идентичности (гражданского самосознания), гражданского единства и патриотизма, межнационального (межэтнического) и межрелигиозного согласия, обеспечение поддержки этнокультурного и языкового многообразия Российской Федерации, недопущение дискриминации по признаку расовой, национальной, языковой или религиозной принадлежности, а также на профилактику экстремизма и предупреждение конфликтов на национальной (этнической) и (или) религиозной почве;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гражданское единство - основа российской нации, признание гражданами Российской Федерации суверенитета государства, его государственной и территориальной целостности, единства основных прав, свобод и обязанностей граждан, этнокультурного и языкового многообразия Российской Федерации, значимости исторического и культурного наследия ее народов, их равных прав на социальное и культурное развитие, на доступ к культурным ценностям, социальной ответственности граждан и солидарности поколений в достижении целей и решении задач развития общества и защиты Отечества;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конфликт на национальной (этнической) и (или) религиозной почве - выраженное в различных формах противостояние (противоборство) между представителями разных народов (разных этнических общностей), разных вероисповеданий, между национальными (этническими), религиозными группами;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межнациональные (межэтнические) отношения - взаимодействие представителей разных народов (разных этнических общностей), взаимодействие национальных (этнических) групп в различных сферах общественно-политической, культурной и экономической жизни Российской Федерации, оказывающее влияние на этнокультурное и языковое многообразие Российской Федерации и гражданское единство;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многонациональный народ Российской Федерации (российская нация) - сообщество свободных равноправных граждан Российской Федерации различной национальной, религиозной, социальной и иной принадлежности, обладающих общероссийской гражданской идентичностью (гражданским самосознанием);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народы, этнические общности - группы людей, обладающие общим самосознанием (этнической идентичностью), языком, историческими традициями и особенностями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национально-культурные потребности (этнокультурные потребности) - потребности людей и групп людей (народов, этнических общностей), связанные с самоидентификацией, сохранением и развитием своих культуры, языка и традиций;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общероссийская гражданская идентичность (гражданское самосознание) - осознание гражданами Российской Федерации своей принадлежности к Российскому государству, российскому народу, обществу, ответственности за судьбу страны, готовности вносить личный вклад в ее развитие, необходимости соблюдения прав, свобод и обязанностей граждан, а также приверженность традиционным российским духовно-нравственным и культурно-историческим ценностям;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этнокультурное и языковое многообразие Российской Федерации - совокупность этнических культур и языков народов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Современное состояние межнациональных (межэтнических)</w:t>
      </w:r>
    </w:p>
    <w:p>
      <w:pPr>
        <w:pStyle w:val="2"/>
        <w:jc w:val="center"/>
      </w:pPr>
      <w:r>
        <w:rPr>
          <w:sz w:val="20"/>
        </w:rPr>
        <w:t xml:space="preserve">отношений в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Государственная национальная политика основывается на историческом опыте становления и развития России как самобытного государства-цивилизации. На исторической территории Российского государства благодаря объединяющей роли государствообразующего русского народа, многовековому межкультурному и межнациональному (межэтническому) взаимодействию сформировались уникальное культурное многообразие и духовная общность народов.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Современное российское общество объединено общим культурным (цивилизационным) кодом, который основан на сохранении и развитии русской культуры и языка, исторического и культурного наследия всех народов Российской Федерации, интегрировании их лучших достижений в единую российскую культуру.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Большинство народов России на протяжении веков формировались на территории современного Российского государства и внесли свой вклад в развитие российской государственности и культуры. Этнокультурное и языковое многообразие Российской Федерации, исторический опыт и традиции межкультурного и межрелигиозного взаимодействия являются достоянием ее многонационального народа (российской нации) и защищаются государством.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Основным источником информации о национальном и языковом составе населения Российской Федерации являются всероссийские переписи населения. Их итоги представляют полный спектр полученных от населения ответов на вопросы о национальной принадлежности, родном языке (родных языках), владении иными языками и их использовании в повседневной жизни. В целом в течение всего периода новейшей истории России число населяющих ее народов, отражаемое в переписях населения, остается почти постоянной величиной.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Итоги Всероссийской переписи населения 2020 года подтвердили, что Российская Федерация входит в первую десятку стран по численности населения и является одним из крупнейших многонациональных (полиэтнических) государств мира. На ее территории проживают представители свыше 190 народов, используются более 300 языков, из которых около 150 относятся к языкам народов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Подавляющее большинство населения Российской Федерации составляют русские (80,85 процента от числа лиц, указавших свою национальную принадлежность, по данным Всероссийской переписи населения 2020 года). На основании всероссийских переписей населения в целях соблюдения гарантий прав граждан Российской Федерации сформирован Единый </w:t>
      </w:r>
      <w:hyperlink w:history="0" r:id="rId19" w:tooltip="Постановление Правительства РФ от 24.03.2000 N 255 (ред. от 18.12.2021) &quot;О Едином перечне коренных малочисленных народов Российской Федерации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коренных малочисленных народов Российской Федерации, включающий в себя в 2025 году 47 этнических общностей.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Важнейшим фактором формирования и укрепления общероссийской гражданской идентичности (гражданского самосознания) является русский язык. По данным всероссийских переписей населения 2010 и 2020 годов, доля владеющих им сохраняется на уровне 99,4 процента.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Современное состояние межнациональных (межэтнических) отношений в Российской Федерации характеризуется как стабильное.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Доля граждан Российской Федерации, положительно оценивающих отношения между представителями различных национальностей, в 2024 году по итогам социологических опросов составила 75,1 процента.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Общероссийская гражданская идентичность (гражданское самосознание) стабильно преобладает среди других форм коллективной идентичности (локальной, религиозной, национальной) и в 2025 году превысила 92 процента.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Состояние межнациональных (межэтнических) отношений в субъектах Российской Федерации обусловлено рядом объективных факторов исторического, экономического и социально-политического характера (этнический состав населения, демографические и миграционные процессы, приграничное положение, уровень социально-экономического развития и качества жизни, последствия этнотерриториальных конфликтов и другое).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На обеспечение гармоничного состояния межнациональных (межэтнических) отношений и укрепление общероссийской гражданской идентичности (гражданского самосознания) направлена деятельность органов публичной власти всех уровней по реализации государственной национальной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С 2012 по 2025 год в сфере межнациональных (межэтнических) отношений произошли значительные институциональные и структурные изменения, которые способствовали укреплению единства многонационального народа Российской Федерации (российской нации) и стабильности межнациональных (межэтнических) отношений.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В 2012 году образован Совет при Президенте Российской Федерации по межнациональным отношениям, который обеспечивает взаимодействие органов публичной власти, общественных объединений, научных и других организаций, рассматривает концептуальные основы, цели и задачи государственной национальной политики, обсуждает практику ее реализации и подготавливает предложения Президенту Российской Федерации по определению приоритетных направлений государственной национальной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Правительством Российской Федерации для координации деятельности федеральных органов исполнительной власти, исполнительных органов субъектов Российской Федерации, органов местного самоуправления, общественных объединений, научных и других организаций в сфере реализации государственной национальной политики создана межведомственная рабочая группа по вопросам межнациональных отношений.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Важными этапами в сфере реализации государственной национальной политики стали создание федерального органа исполнительной власти, наделенного функциями по выработке, реализации и нормативно-правовому регулированию государственной национальной политики, - Федерального агентства по делам национальностей, формирование системы государственного управления в данной сфере на всех уровнях публичной власти и совершенствование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(2015 год), создание федерального государственного бюджетного учреждения "Дом народов России" (2019 год) и Общероссийской общественно-государственной организации "Ассамблея народов России" (2022 год).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Продолжается работа по совершенствованию нормативно-правовой базы в сфере реализации государственной национальной политики. Внедрен учет лиц, относящихся к коренным малочисленным народам Российской Федерации, для обеспечения реализации предоставленных им социальных и экономических прав. Уточнены организационно-правовые основы деятельности общин коренных малочисленных народов Севера, Сибири и Дальнего Востока Российской Федерации. Принят Федеральный </w:t>
      </w:r>
      <w:hyperlink w:history="0" r:id="rId20" w:tooltip="Федеральный закон от 20.10.2022 N 402-ФЗ &quot;О нематериальном этнокультурном достоянии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20 октября 2022 г. N 402-ФЗ "О нематериальном этнокультурном достоянии Российской Федерации", Указом Президента Российской Федерации от 24 декабря 2014 г. N 808 "Об утверждении Основ государственной культурной политики" утверждены </w:t>
      </w:r>
      <w:hyperlink w:history="0" r:id="rId21" w:tooltip="Указ Президента РФ от 24.12.2014 N 808 (ред. от 17.07.2025) &quot;Об утверждении Основ государственной культурной политики&quot; {КонсультантПлюс}">
        <w:r>
          <w:rPr>
            <w:sz w:val="20"/>
            <w:color w:val="0000ff"/>
          </w:rPr>
          <w:t xml:space="preserve">Основы</w:t>
        </w:r>
      </w:hyperlink>
      <w:r>
        <w:rPr>
          <w:sz w:val="20"/>
        </w:rPr>
        <w:t xml:space="preserve"> государственной культурной политики, Указом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 утверждены </w:t>
      </w:r>
      <w:hyperlink w:history="0" r:id="rId22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sz w:val="20"/>
            <w:color w:val="0000ff"/>
          </w:rPr>
          <w:t xml:space="preserve">Основы</w:t>
        </w:r>
      </w:hyperlink>
      <w:r>
        <w:rPr>
          <w:sz w:val="20"/>
        </w:rPr>
        <w:t xml:space="preserve"> государственной политики по сохранению и укреплению традиционных российских духовно-нравственных ценностей, Указом Президента Российской Федерации от 8 мая 2024 г. N 314 "Об утверждении Основ государственной политики Российской Федерации в области исторического просвещения" утверждены </w:t>
      </w:r>
      <w:hyperlink w:history="0" r:id="rId23" w:tooltip="Указ Президента РФ от 08.05.2024 N 314 &quot;Об утверждении Основ государственной политики Российской Федерации в области исторического просвещения&quot; {КонсультантПлюс}">
        <w:r>
          <w:rPr>
            <w:sz w:val="20"/>
            <w:color w:val="0000ff"/>
          </w:rPr>
          <w:t xml:space="preserve">Основы</w:t>
        </w:r>
      </w:hyperlink>
      <w:r>
        <w:rPr>
          <w:sz w:val="20"/>
        </w:rPr>
        <w:t xml:space="preserve"> государственной политики Российской Федерации в области исторического просвещения, Указом Президента Российской Федерации от 11 июля 2025 г. N 474 "Об утверждении Основ государственной языковой политики Российской Федерации" утверждены </w:t>
      </w:r>
      <w:hyperlink w:history="0" r:id="rId24" w:tooltip="Указ Президента РФ от 11.07.2025 N 474 &quot;Об утверждении Основ государственной языковой политики Российской Федерации&quot; {КонсультантПлюс}">
        <w:r>
          <w:rPr>
            <w:sz w:val="20"/>
            <w:color w:val="0000ff"/>
          </w:rPr>
          <w:t xml:space="preserve">Основы</w:t>
        </w:r>
      </w:hyperlink>
      <w:r>
        <w:rPr>
          <w:sz w:val="20"/>
        </w:rPr>
        <w:t xml:space="preserve"> государственной языковой политики Российской Федерации. Правительством Российской Федерации утверждена </w:t>
      </w:r>
      <w:hyperlink w:history="0" r:id="rId25" w:tooltip="Распоряжение Правительства РФ от 08.05.2025 N 1161-р &lt;О Концепции устойчивого развития коренных малочисленных народов Севера, Сибири и Дальнего Востока Российской Федерации на период до 2036 года&gt; {КонсультантПлюс}">
        <w:r>
          <w:rPr>
            <w:sz w:val="20"/>
            <w:color w:val="0000ff"/>
          </w:rPr>
          <w:t xml:space="preserve">Концепция</w:t>
        </w:r>
      </w:hyperlink>
      <w:r>
        <w:rPr>
          <w:sz w:val="20"/>
        </w:rPr>
        <w:t xml:space="preserve"> устойчивого развития коренных малочисленных народов Севера, Сибири и Дальнего Востока Российской Федерации на период до 2036 года. Внедрены финансовые механизмы поддержки федеральных национально-культурных автономий и некоммерческих организаций, осуществляющих деятельность в сфере реализации государственной национальной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Внесенные в 2020 году поправки в </w:t>
      </w:r>
      <w:hyperlink w:history="0" r:id="rId2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Конституцию</w:t>
        </w:r>
      </w:hyperlink>
      <w:r>
        <w:rPr>
          <w:sz w:val="20"/>
        </w:rPr>
        <w:t xml:space="preserve"> Российской Федерации, предусматривающие установление принципа преемственности в развитии Российского государства, обеспечение защиты исторической правды, определение государственным языком Российской Федерации русского языка как языка государствообразующего народа, признание культуры в Российской Федерации уникальным наследием ее многонационального народа (российской нации), подчеркнули значимость этих факторов для достижения гражданского единства.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За период с 2012 года в субъектах Российской Федерации сформирована система управления в сфере государственной национальной политики, законодательно закреплены полномочия органов государственной власти субъектов Российской Федерации и органов местного самоуправления, определены заместители высших должностных лиц субъектов Российской Федерации и уполномоченные органы власти (структурные подразделения), ответственные за реализацию государственной национальной политики, внедрены организационные и финансовые инструменты, сформированы консультативно-совещательные органы с участием институтов гражданского общества. В ряде субъектов Российской Федерации созданы специализированные учреждения в сфере реализации государственной национальной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Несмотря на положительные изменения в сфере реализации государственной национальной политики, сохраняют актуальность вопросы, связанные с необходимостью повышения эффективности межведомственной координации и взаимодействия органов публичной власти всех уровней, своевременного выявления конфликтных и предконфликтных ситуаций в сфере межнациональных (межэтнических) и межрелигиозных отношений и оперативного реагирования на такие ситуации.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Значимым событием для укрепления общероссийской гражданской идентичности (гражданского самосознания), вызвавшим особый патриотический подъем у российских граждан, стало воссоединение с Россией исторических территорий и образование новых субъектов Российской Федерации - Республики Крым и города федерального значения Севастополя (2014 год), Донецкой Народной Республики, Луганской Народной Республики, Запорожской области и Херсонской области (2022 год).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Защита русскоязычного населения воссоединенных с Россией территорий, его освобождение от многолетней дискриминации и насилия на этнической и религиозной почве со стороны неонацистского руководства Украины создали условия для восстановления единства исторических территорий Российского государства.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В Донецкой Народной Республике, Луганской Народной Республике, Запорожской области и Херсонской области сформированы исполнительные органы по реализации государственной национальной политики, разработаны и утверждены программы социально-экономического развития, сформированы советы по межнациональным (межэтническим) и межрелигиозным отношениям при высших должностных лицах субъектов Российской Федерации. В целях координации деятельности в сфере государственной национальной политики создано территориальное управление Федерального агентства по делам национальностей.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Начиная с 2023 года в Донецкой Народной Республике, Луганской Народной Республике, Запорожской области и Херсонской области осуществляется комплекс мероприятий по реализации государственной национальной политики, что является одним из важнейших компонентов их интеграции в правовое, социальное, экономическое, образовательное, культурное и информационное пространство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В целом реализация государственной национальной политики с 2012 по 2025 год продемонстрировала эффективность и позволила обеспечить политическую и социальную стабильность, укрепить единство многонационального народа Российской Федерации (российской нации).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На фоне усиливающейся нестабильности в мире все более актуальными в сфере межнациональных (межэтнических) и межрелигиозных отношений становятся проблемы, обусловленные наличием следующих внешних и внутренних угроз национальной безопасности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предпринимаемые недружественными иностранными государствами усилия по дестабилизации межнациональных (межэтнических) и межрелигиозных отношений, расколу российского общества и нарушению его внутреннего единства;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возникновение очагов межнациональной (межэтнической) и межрелигиозной розни в результате попыток переноса зарубежных межнациональных (межэтнических) и межрелигиозных конфликтов на территорию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участившиеся попытки распространения, в том числе отдельными иностранными гражданами и лицами, приобретшими гражданство Российской Федерации, идеологий терроризма, экстремизма и неонацизма, русофобских взглядов, радикальных идей, основанных на национальной и религиозной исключительности;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нарастающая в международном пространстве русофобия, дискредитация русского языка и культуры, традиционных для России религий, активизация усилий по искажению исторической правды и уничтожению исторической памяти о Великой Отечественной войне, других значимых событиях российской истории и роли в этих событиях народов России;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последствия распространения антироссийской пропаганды и провоцирования религиозной розни на территориях Донецкой Народной Республики, Луганской Народной Республики, Запорожской области и Херсонской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гиперболизация региональных и этнических интересов, в том числе вследствие внешнего деструктивного информационно-психологического воздействия;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частичная утрата этнокультурного наследия, размывание традиционных российских духовно-нравственных и культурно-исторических ценностей, в том числе вследствие глобализации и насаждения чуждых российской нации идеалов и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изменение национального (этнического) состава населения ряда регионов страны, вызванное особенностями демографического поведения, внутренней и внешней миграцией в регионы с более привлекательными социально-экономическими условиями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последствия межэтнических или этнотерриториальных конфликтов и противоречий в отдельных субъектах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формирование на отдельных территориях несвойственных им мест повышенной концентрации определенных этнических общностей, обусловленное внешними миграционными процессами;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формирование предпосылок для возникновения конфликтов на национальной (этнической) и (или) религиозной почве и распространение в открытых источниках (социальных сетях, мессенджерах) информации, способствующей возникновению таких конфликтов, а также для противопоставления общероссийской гражданской идентичности (гражданскому самосознанию) национальной (этнической) идентичности;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использование некоммерческих организаций, осуществляющих деятельность в национально-культурной сфере, для продвижения интересов иностранных государств и их граждан в ущерб интересам Российской Федерации и российских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С учетом указанных в </w:t>
      </w:r>
      <w:hyperlink w:history="0" w:anchor="P88" w:tooltip="31. На фоне усиливающейся нестабильности в мире все более актуальными в сфере межнациональных (межэтнических) и межрелигиозных отношений становятся проблемы, обусловленные наличием следующих внешних и внутренних угроз национальной безопасности Российской Федерации:">
        <w:r>
          <w:rPr>
            <w:sz w:val="20"/>
            <w:color w:val="0000ff"/>
          </w:rPr>
          <w:t xml:space="preserve">пункте 31</w:t>
        </w:r>
      </w:hyperlink>
      <w:r>
        <w:rPr>
          <w:sz w:val="20"/>
        </w:rPr>
        <w:t xml:space="preserve"> настоящей Стратегии внешних и внутренних угроз национальной безопасности Российской Федерации при реализации государственной национальной политики возможны два сценария развития ситуации - инерционный и целевой.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Инерционный сценарий предполагает сохранение текущего состояния межнациональных (межэтнических) и межрелигиозных отношений, основных тенденций в сфере государственной национальной политики. Новые угрозы национальной безопасности Российской Федерации при недостаточном реагировании на них органов публичной власти и институтов гражданского общества могут оказать негативное влияние на обеспечение внутренней стабильности страны. В таких условиях состояние межнациональных (межэтнических) и межрелигиозных отношений может носить неустойчивый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Целевой сценарий предполагает достижение цели государственной национальной политики за счет выполнения задач, предусмотренных настоящей Стратегией, и основывается на усилении межотраслевой координации и межведомственного взаимодействия органов публичной власти и институтов гражданского общества. Он ориентирован на системное, последовательное проведение государственной национальной политики и достижение целевых показателей и ожидаемых результатов реализации настоящей Стратегии.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Цель, принципы, приоритетные направления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национальной политики и задачи</w:t>
      </w:r>
    </w:p>
    <w:p>
      <w:pPr>
        <w:pStyle w:val="2"/>
        <w:jc w:val="center"/>
      </w:pPr>
      <w:r>
        <w:rPr>
          <w:sz w:val="20"/>
        </w:rPr>
        <w:t xml:space="preserve">по обеспечению реализации ее приоритетных направлений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35. Целью государственной национальной политики является укрепление единства многонационального народа Российской Федерации (российской нации) и общероссийской гражданской идентичности (гражданского самосознания) при сохранении этнокультурного и языкового многообразия для обеспечения развития страны, ее государственной и территориальной целостности, внутренней политической и социальной стабильности.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Принципами государственной национальной политики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равенство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равенство условий для развития народов, этнических общностей;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гарантии прав коренных малочисленных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недопустимость пропаганды или агитации, возбуждающей расовую, национальную, религиозную или социальную ненависть и вражду.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Обеспечение и защита национальных интересов Российской Федерации осуществляются за счет концентрации усилий и ресурсов органов публичной власти, организаций и институтов гражданского общества на реализации следующих приоритетных направлений государственной национальной политики: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сохранение и поддержка этнокультурного и языкового многообразия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 обеспечивается путем решения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защита, поддержка и развитие русского языка как государственного языка Российской Федерации, как языка государствообразующего народа и как родного языка, а также продвижение русского языка как языка межнационального общения,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оптимальных условий для использования русского языка и его защиты как государственного языка Российской Федерации, языка межнационального общения;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преподавания русского языка как государственного языка Российской Федерации и повышение качества владения им;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популяризация использования молодежью в профессиональной и личной коммуникации русского литературного языка, противодействие излишнему использованию иностранной лексики;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научных и прикладных исследований в интересах обеспечения соблюдения норм современного русского литературного языка, создание и обеспечение функционирования федеральной государственной информационной системы Национальный словарный фонд;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перевод на русский язык произведений, созданных на языках народов России, а также их издание и распространение;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культурных, образовательных и научно-просветительских программ, направленных на укрепление позиций русского языка, в том числе с использованием информационно-телекоммуникационной сети "Интернет" (далее - сеть "Интернет") путем продвижения русскоязычных интернет-платформ и онлайн-сервисов для общения и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формирование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воспитание патриотизма,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присутствия государственных символов Российской Федерации во всех сферах общественной жизни детей 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мероприятий, посвященных государственным праздникам Российской Федерации, памятным датам и памятным дням и формирующих у детей и молодежи чувство общности, принадлежности к истории страны и ее достижениям;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исторического краеведения, организация посещения детьми и молодежью объектов культурного наследия (памятников истории и культуры) народов Российской Федерации, памятных мест, городов-героев, городов воинской славы и трудовой доблести;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и развитие проектов, направленных на сближение поколений и передачу традиционных российских духовно-нравственных ценностей от старших поколений младшим, на укрепление гражданского единства, приобщение молодежи к культуре и традициям народов России;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мероприятий, направленных на противодействие распространению ксенофобии, идеологий нацизма, экстремизма и терроризма среди детей 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вовлечение детей и молодежи из Донецкой Народной Республики, Луганской Народной Республики, Запорожской области и Херсонской области в реализацию проектов, в участие в конкурсах и акциях всероссийского уровня;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включение в образовательные программы, реализуемые организациями, осуществляющими образовательную деятельность, учебных предметов, курсов, дисциплин (модулей) по изучению традиционных российских духовно-нравственных и культурно-исторических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образовательных программ на различных уровнях образования, а также учебно-методических комплексов по изучению исторического опыта взаимодействия народов Российской Федерации и значимых событий истории России, повлиявших на укрепление гражданского единства и солидарности;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профессиональное образование и дополнительное профессиональное образование педагогических работников с учетом этнокультурных и региональных особенностей субъектов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содействия повышению квалификации педагогических работников, работников, отнесенных к профессорско-преподавательскому составу, работников культуры и архивов из Донецкой Народной Республики, Луганской Народной Республики, Запорожской области и Херсонской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сохранение и развитие культуры межнациональных (межэтнических) отношений, защита исторической правды и исторической памяти, традиционных российских духовно-нравственных и культурно-исторических ценностей,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распространение в обществе установок неприятия и недопущения пропаганды и оправдания неонацизма, расизма, экстремизма и ксенофобии, национальной исключительности;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популяризация достоверных и научно обоснованных исторических знаний о значимых событиях истории России, включая историю государствообразующего русского народа и других народов России, предупреждение и противодействие фальсификации истории;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единого культурного пространства страны, совершенствование механизмов межрегионального сотрудничества в сфере культурного и межнационального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вовлечение населения Донецкой Народной Республики, Луганской Народной Республики, Запорожской области и Херсонской области, в том числе через институты гражданского общества, в участие во всероссийских мероприятиях, проводимых федеральными органами исполнительной власти и федеральными государственными организациями науки, образования,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интереса к изучению истории, значимых исторических событий, ставших основой российских государственных праздников, памятных дат и памятных дней, в том числе посредством популяризации архивных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проектов, направленных на сохранение и укрепление традиционных российских духовно-нравственных ценностей как основы общероссийской гражданской идентичности (гражданского самосознания) и российской самобытности, на продвижение положительного опыта межкультурного и межнационального (межэтнического)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методическая поддержка деятельности государственных и муниципальных организаций Донецкой Народной Республики, Луганской Народной Республики, Запорожской области и Херсонской области федеральными государственными организациями науки, образования, культуры.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Сохранение и поддержка этнокультурного и языкового многообразия Российской Федерации обеспечиваются путем решения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этнокультурное и духовное развитие народов Российской Федерации,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оптимальных условий для использования, сохранения и развития языков народов Российской Федерации, обеспечение прав российских граждан на изучение родного языка и других языков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системы обучения в организациях, осуществляющих образовательную деятельность, в целях сохранения и развития этнокультурного и языкового многообразия Российской Федерации наряду с воспитанием уважения к российской истории и культуре, мировым культурным ценностям;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системы профессиональной подготовки специалистов по истории, этнологии и культуре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сохранение и популяризация нематериального этнокультурного достояния Российской Федерации, народного художественного творчества, содействие возрождению, сохранению и развитию народных промыслов и ремесел;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популяризация и распространение произведений литературы и искусства народов Российской Федерации, организация и поддержка проведения художественных выставок, фестивалей, конкурсов, гастролей творческих коллективов и других мероприятий в области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национальных видов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содействия при производстве теле- и радиопрограмм, аудио- и видеоматериалов, создании интернет-ресурсов, издании печатной продукции на языках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государственная поддержка и популяризация научных исследований, научно-популярных публикаций, произведений литературы, искусства, кино и телевидения, народного художественного творчества, интернет-ресурсов, освещающих значимые исторические события и пропагандирующих достижения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и продвижение туристских маршрутов (национального, регионального и местного уровней) и экскурсионных программ в целях популяризации этнокультурного многообразия России, включающих в себя посещение музеев и объектов культурного наследия (памятников истории и культуры)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укрепление объединяющей роли русского народа как государствообразующего народа,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благоприятных условий для сохранения и развития культуры русского народа;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просветительских, научно-исследовательских, издательских проектов в области сохранения и развития нематериального этнокультурного достояния русского народа;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деятельности в области научных исследований истории и культуры русского народа;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фестивалей, конкурсов, выставок, ярмарок, праздников, организация творческих лабораторий, форумов и иных мероприятий, направленных на сохранение и развитие культуры русского народа;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профессиональных и любительских коллективов народного творчества, способствующих популяризации культуры русского народа;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деятельности научных организаций и специалистов в области русского языка и литературы, писателей и переводчиков русской художественной литературы;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деятельности организаций культуры по созданию современных произведений, направленных на популяризацию истории и культуры русского народа;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устойчивого интереса к русской культуре и литературе среди постоянно проживающих в Российской Федерации иностранных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сохранение самобытной культуры, традиционного образа жизни и поддержка традиционной хозяйственной деятельности коренных малочисленных народов Российской Федерации,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условий для участия коренных малочисленных народов Российской Федерации в решении вопросов, затрагивающих их права и интересы;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традиционной хозяйственной деятельности и промыслов коренных малочисленных народов Российской Федерации, повышение уровня их адаптации к современным экономическим условиям, а также обеспечение защиты исконной среды обитания и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комфортной среды обитания, доступа к социальной инфраструктуре, сети "Интернет" и получению государственных услуг, в том числе на удаленных и труднодоступных территориях;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сохранение культуры, языков и традиций;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доступности образования, в том числе для лиц, ведущих кочевой и (или) полукочевой образ жизни, в местах их традиционного проживания и традиционной хозяйственной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 осуществляются путем решения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профилактика и предупреждение конфликтов на национальной (этнической) и (или) религиозной почве, обеспечение равноправия граждан,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недопущение дискриминации по признаку расовой, национальной, языковой или религиозной принадлежности при осуществлении органами публичной власти своей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равенства прав и свобод человека и гражданина независимо от расы, национальной принадлежности, языка, отношения к религии при приеме на работу, замещении должностей государственной и муниципальной службы, формировании кадрового резерва;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эффективности межведомственного взаимодействия по вопросам реагирования на угрозы в сфере межнациональных (межэтнических) и межконфессиональных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защита российского общества от внешней идейно-ценностной экспансии и внешнего деструктивного информационно-психологического воздействия, недопущение распространения продукции экстремистского содержания;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просветительских мероприятий, направленных на предупреждение экстремистских, в том числе сепаратистских, проявлений, распространения религиозного, национального радикализма;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сохранение условий для свободного определения гражданами своей национальной принадлежности, в том числе при проведении Всероссийской переписи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нормативно-правового регулирования деятельности некоммерческих организаций, участвующих в реализации государственной национальной политики, направленное в том числе на предотвращение использования указанных организаций иностранными государствами и их гражданами для нанесения ущерба интересам Российской Федерации и российских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учет цели и задач государственной национальной политики при решении задач в миграционной сфере;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совершенствование механизмов содействия адаптации иностранных граждан к условиям жизни в российском обществе,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для адаптации в Российской Федерации иностранных граждан, в том числе их несовершеннолетних детей, условий, способствующих успешному освоению ими русского языка, усвоению ими общепризнанных в российском обществе норм поведения (правил общежития, отправления религиозных обрядов) с учетом социальных, исторических и национально-культурных особенностей субъектов Российской Федерации, формированию у них присущих российскому обществу правосознания и правовой культуры, приобщению их к традиционным российским духовно-нравственным ценностям;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и развитие инфраструктуры (адаптационных центров), обеспечивающей содействие адаптации иностранных граждан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и реализация программ содействия адаптации иностранных граждан в Российской Федерации, в том числе адаптационных курсов для трудовых мигрантов, на основе взаимодействия органов публичной власти, организаций, осуществляющих образовательную деятельность, работодателей, привлекающих иностранных граждан, институтов гражданского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взаимодействия между всеми субъектами, оказывающими содействие адаптации иностранных граждан в Российской Федерации, - органами публичной власти, институтами гражданского общества и работодателями;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нормативно-правового регулирования вопросов адаптации иностранных граждан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обеспечение участия институтов гражданского общества в реализации государственной национальной политики,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вовлечение институтов гражданского общества, в том числе молодежных и детских общественных объединений, в проведение мероприятий по укреплению гражданского единства, гармонизации межнациональных (межэтнических) отношений и профилактике экстремизма, предупреждению конфликтов на национальной (этнической) и (или) религиозной почве;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эффективности деятельности общественных советов и иных консультативных органов, созданных при органах публичной власти, по укреплению общероссийской гражданской идентичности (гражданского самосознания), гармонизации межнациональных (межэтнических) и межрелигиозных отношений, содействию адаптации иностранных граждан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использование предусмотренных законодательством Российской Федерации механизмов общественного контроля деятельности органов публичной власти по реализации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открытости источников финансирования проектов, разрабатываемых институтами гражданского общества и направленных на реализацию государственной национальной политики, а также результатов осуществления таких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проектной деятельности некоммерческих организаций в сфере межнациональных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деятельности Общероссийской общественно-государственной организации "Ассамблея народов России" и ее региональных отделений в субъектах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волонтерской (добровольческой) деятельности, направленной на реализацию государственной национальной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Реализация приоритетных направлений государственной национальной политики требует решения задач, связанных с постоянным совершенствованием государственного управления, эффективным информационным сопровождением и продвижением на международной арене ее объективных достижений.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42. Совершенствование государственного управления и обеспечение социально-экономических условий для реализации государственной национальной политики осуществляются путем решения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повышение эффективности координации деятельности органов публичной власти всех уровней;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совершенствование законодательства Российской Федерации в сфере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учет этнокультурного фактора при осуществлении комплексного и системного развития субъектов Российской Федерации и муниципальных образований, обеспечение отраслевого и межотраслевого соответствия государственных (федеральных, региональных) и муниципальных программ;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совершенствование взаимодействия органов публичной власти с институтами гражданского общества, создание организационно-правовых и экономических условий для их участия в решении задач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обеспечение условий для профессионального развития государственных и муниципальных служащих на основе типовых дополнительных профессиональных программ в сфере государственной национальной политики и межкультурной коммуникации;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оказание федеральными органами исполнительной власти содействия органам государственной власти Донецкой Народной Республики, Луганской Народной Республики, Запорожской области и Херсонской области в разработке, принятии и корректировке документов стратегического планирования, нормативных правовых актов, затрагивающих вопросы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развитие инфраструктуры государственных и муниципальных учреждений, деятельность которых направлена на решение задач государственной национальной политики (домов дружбы, домов народов и других);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учет этнических и религиозных аспектов при работе с личным составом Вооруженных Сил Российской Федерации, других войск, воинских формирований и сотрудниками правоохранительных органов Российской Федерации, мониторинг состояния межнациональных (межэтнических) отношений в воинских коллективах и районах дислокации воинских частей.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Информационное обеспечение реализации государственной национальной политики осуществляется с участием средств массовой информации и лидеров общественного мнения путем решения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поддержка средств массовой информации, освещающих вопросы реализации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использование возможностей средств массовой информации, ресурсов сети "Интернет", в том числе социальных сетей, видеохостингов, мессенджеров и блогов, для создания и продвижения социально значимого контента, направленного на укрепление гражданского единства, гармонизацию межнациональных (межэтнических) отношений, на популяризацию культуры народов Российской Федерации, традиционных российских духовно-нравственных и культурно-исторических ценностей и приобщение к ним молодежи, на противодействие пропаганде идеологии экстремизма и защиту от внешнего деструктивного информационно-психологического воздействия;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подготовка и размещение в средствах массовой информации и в информационно-телекоммуникационных сетях, включая сеть "Интернет", социальной рекламы, направленной на реализацию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организация профессионального образования и дополнительного профессионального образования журналистов, освещающих вопросы реализации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организация и проведение конкурсов на лучшее освещение в средствах массовой информации, информационно-телекоммуникационных сетях, включая сеть "Интернет", вопросов межнационального (межэтнического) и межрелигиозного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Реализация государственной национальной политики осуществляется с использованием возможностей и механизмов международного сотрудничества, в том числе путем решения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содействие формированию объективного восприятия Российской Федерации за рубежом, отношения к ней как к демократическому федеративному правовому государству, гарантирующему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популяризация многонациональной российской культуры, поддержка распространения русского языка и укрепление его позиций как языка международного общения, одного из официальных языков Организации Объединенных Наций и других международных организаций, содействие изучению и использованию русского языка в иностранных государствах (прежде всего в государствах - участниках Содружества Независимых Государств, государствах - членах Евразийского экономического союза, Шанхайской организации сотрудничества и государствах БРИКС, в том числе в формате БРИКС плюс), сохранению роли русского языка в межнациональном и межгосударственном общении, защите русского языка от дискриминации за рубежом;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развитие сети российских культурных центров за рубежом;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обеспечение защиты прав и законных интересов соотечественников, проживающих за рубежом, содействие сохранению ими российской культурной, языковой идентичности и традиционных российских духовно-нравственных ценностей, связей с исторической Родиной;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продвижение посредством реализации совместных программ с зарубежными учреждениями образования и филиалами российских образовательных организаций высшего образования за рубежом инициатив по подготовке специалистов по истории и культуре России, разработке профильных образовательных программ и проведению стажировок зарубежных специалистов в образовательных организациях на территории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использование механизмов приграничного сотрудничества в целях обеспечения устойчивого социально-экономического развития приграничных территорий Российской Федерации и этнокультурного развития народов, проживающих на этих территориях, создания условий для международного культурного и гуманитарного сотрудничества;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реализация мер, направленных на противодействие проявлениям неонацизма, русофобии, расизма, ксенофобии, а также попыткам фальсификации истории в целях нагнетания конфронтации и реваншизма в мировой политике, попыткам пересмотра итогов Второй мировой войны, умаления подвига советского народа в Великой Отечественной войне 1941 - 1945 годов;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взаимодействие со средствами массовой информации соотечественников, проживающих за рубежом, и их ресурсами в информационно-телекоммуникационных сетях, включая сеть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взаимодействие с международными межгосударственными и неправительственными организациями по вопросам реализации государственной политики с учетом интересов Российской Федерации в целях обеспечения прав и защиты интересов национальных меньшинств, недопущения дискриминации по признаку расовой, национальной, языковой или религиозной принадлежности и использования двойных стандартов в толковании гражданских свобод.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Реализация государственной национальной политики</w:t>
      </w:r>
    </w:p>
    <w:p>
      <w:pPr>
        <w:pStyle w:val="2"/>
        <w:jc w:val="center"/>
      </w:pPr>
      <w:r>
        <w:rPr>
          <w:sz w:val="20"/>
        </w:rPr>
        <w:t xml:space="preserve">в субъектах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45. Реализация государственной национальной политики в субъектах Российской Федерации осуществляется в соответствии с настоящей Стратегией с учетом особенностей проявления на региональном уровне рисков и угроз, препятствующих достижению цели государственной национальной политики, путем согласованных действий органов публичной власти на региональном и муниципальном уровнях и территориальных органов федеральных органов исполнительной власти на основе следующих подходов: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органы государственной власти субъектов Российской Федерации, органы местного самоуправления опираются на исторический опыт взаимодействия народов Российской Федерации, проживающих на территориях субъектов Российской Федерации и муниципальных образований, и память о значимых региональных событиях, повлиявших на формирование общероссийской гражданской идентичности (гражданского самосознания) и солидарности;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стратегии социально-экономического развития субъектов Российской Федерации предусматривают сохранение этнокультурной самобытности и защиту прав народов Российской Федерации, проживающих на их территориях, разработка и реализация региональных и муниципальных документов стратегического планирования осуществляются с учетом приоритетных направлений государственной национальной политики и задач по обеспечению их реализации;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органы государственной власти субъектов Российской Федерации, органы местного самоуправления принимают меры по укреплению гражданского единства и единого культурного пространства Российской Федерации, сохранению и развитию этнокультурного многообразия народов Российской Федерации, проживающих на территориях субъектов Российской Федерации и муниципальных образований, их языков и культур, по защите прав коренных малочисленных народов Российской Федерации, национальных меньшинств, по социальной и культурной адаптации иностранных граждан в Российской Федерации, по профилактике конфликтов на национальной (этнической) и (или) религиозной почве и обеспечению межнационального согласия;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органы государственной власти субъектов Российской Федерации, органы местного самоуправления принимают меры по повышению эффективности координации региональных и муниципальных образовательных, культурных, просветительских, издательских и иных программ, направленных на укрепление общероссийской гражданской идентичности (гражданского самосознания), патриотическое воспитание граждан, профилактику проявлений экстремизма и конфликтов на национальной (этнической) и (или) религиозной почве;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органы государственной власти субъектов Российской Федерации, органы местного самоуправления обеспечивают проведение мониторинга и профилактику конфликтов на национальной (этнической) и (или) религиозной почве, а в отдельных субъектах Российской Федерации, муниципальных образованиях - территориальных конфликтов, обусловленных историческими и социально-экономическими особенностями соответствующих территорий и приводящих к сепаратистским проявлениям;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высшие исполнительные органы субъектов Российской Федерации принимают меры по оперативному реагированию на конфликтные и предконфликтные ситуации в сфере межнациональных (межэтнических) и межконфессиональных отношений, выявленные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в субъектах Российской Федерации и муниципальных образованиях;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исполнительные органы субъектов Российской Федерации, уполномоченные в сфере реализации государственной национальной политики, координируют выполнение региональных планов мероприятий по реализации настоящей Стратегии;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консультативно-совещательные органы по межнациональным и межрелигиозным отношениям обеспечивают взаимодействие органов государственной власти субъектов Российской Федерации, территориальных органов федеральных органов исполнительной власти, органов местного самоуправления, некоммерческих организаций, в том числе религиозных объединений, иных организаций, представителей научного и экспертного сообщества по вопросам реализации настоящей Стратегии;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привлечение институтов гражданского общества к реализации государственной национальной политики, что способствует повышению эффективности принимаемых мер, направленных на обеспечение территориальной целостности Российской Федерации, политической и социальной стабильности в субъектах Российской Федерации, а также на профилактику и предупреждение конфликтов на национальной (этнической) и (или) религиозной почве, проявлений экстремизма;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поддержка инициатив институтов гражданского общества, направленных на достижение цели государственной национальной политики и решение задач по обеспечению реализации ее приоритетных направлений, в том числе посредством участия в реализации этих инициатив государственных и муниципальных учреждений, осуществляющих деятельность в сфере государственной национальной политики, а также посредством реализации региональных грантовых программ.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46. Особенности реализации государственной национальной политики в Донецкой Народной Республике, Луганской Народной Республике, Запорожской области и Херсонской области обусловлены необходимостью принятия дополнительных мер по укреплению общероссийской гражданской идентичности (гражданского самосознания) и межнационального согласия, внедрению механизмов функционирования русского языка как государственного языка Российской Федерации и языков народов Российской Федерации, противодействию проявлениям неонацизма и попыткам фальсификации истории, устранению последствий распространения антироссийской пропаганды, национализма и религиозной розни, проведению мероприятий организационного, правового, информационно-просветительского и этнокультурного характера.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Этапы реализации настоящей Стратегии, инструменты</w:t>
      </w:r>
    </w:p>
    <w:p>
      <w:pPr>
        <w:pStyle w:val="2"/>
        <w:jc w:val="center"/>
      </w:pPr>
      <w:r>
        <w:rPr>
          <w:sz w:val="20"/>
        </w:rPr>
        <w:t xml:space="preserve">и механизмы реализации государственной</w:t>
      </w:r>
    </w:p>
    <w:p>
      <w:pPr>
        <w:pStyle w:val="2"/>
        <w:jc w:val="center"/>
      </w:pPr>
      <w:r>
        <w:rPr>
          <w:sz w:val="20"/>
        </w:rPr>
        <w:t xml:space="preserve">национальной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47. Реализация настоящей Стратегии осуществляется Правительством Российской Федерации, федеральными органами исполнительной власти, органами государственной власти субъектов Российской Федерации и органами местного самоуправления в соответствии с их компетенцией.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48. Этапы реализации настоящей Стратегии определяются планами мероприятий, разрабатываемыми и утверждаемыми Правительством Российской Федерации сроком на три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49. Инструментами реализации государственной национальной политики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законодательство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 стратегического планирования, разработанные на федеральном, региональном, муниципальном уровнях, и планы по их реализации;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государственная информационная система мониторинга в сфере межнациональных и межконфессиональных отношений и раннего предупреждения конфликтных ситуаций;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мониторинг состояния и развития языков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мониторинг применения законодательства Российской Федерации в сфере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мониторинг достижения целевых показателей реализации настоящей Стратегии;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экспертное и научное обеспечение деятельности органов государственной власти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инициативы в сфере культуры, образования и исторического просвещения.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50. Финансовое обеспечение реализации государственной национальной политики осуществляется за счет средств бюджетов бюджетной системы Российской Федерации, а также за счет иных источников финансирования в случаях, предусмотренных законодательством Российской Федерации. При этом подготовка проектов бюджетов бюджетной системы Российской Федерации должна осуществляться с учетом цели государственной национальной политики и задач по обеспечению реализации ее приоритетных направлений.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51. Основным механизмом реализации государственной национальной политики является государственная </w:t>
      </w:r>
      <w:hyperlink w:history="0" r:id="rId27" w:tooltip="Постановление Правительства РФ от 29.12.2016 N 1532 (ред. от 19.11.2025) &quot;Об утверждении государственной программы Российской Федерации &quot;Реализация государственной национальной политики&quot;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Российской Федерации "Реализация государственной национальной политики". Дополнительными механизмами реализации государственной национальной политики являются иные государственные программы и национальные проекты, предусматривающие мероприятия, направленные на укрепление гражданского единства, общероссийской гражданской идентичности (гражданского самосознания), сохранение этнокультурного и языкового многообразия Российской Федерации, противодействие экстремизму и возникновению конфликтов на национальной (этнической) и (или) религиозной почве.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52. Экспертное и научное обеспечение деятельности органов государственной власти Российской Федерации в сфере реализации государственной национальной политики осуществляется Научным советом Российской академии наук по комплексным проблемам этничности и межнациональных отношений с участием ведущих российских научных организаций и образовательных организаций высшего образования.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53. Правительство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разрабатывает и утверждает планы мероприятий по реализации настоящей Стратегии на трехлетние этапы ее реализации;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подготавливает в целях представления объективной систематизированной аналитической информации о реализации государственной национальной политики ежегодный государственный доклад о реализации государственной национальной политики (далее - ежегодный государственный доклад);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разрабатывает и утверждает основные показатели (индикаторы), позволяющие оценивать состояние межнациональных (межэтнических) отношений в стране, эффективность деятельности исполнительных органов субъектов Российской Федерации и органов местного самоуправления по решению задач по обеспечению реализации приоритетных направлений государственной национальной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осуществляет контроль за реализацией настоящей Стратегии, представляет Президенту Российской Федерации и палатам Федерального Собрания Российской Федерации не позднее 1 мая года, следующего за отчетным, ежегодный государственный доклад;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определяет порядок подготовки и распространения, в том числе опубликования, ежегодного государственного доклада.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54. Ежегодный государственный доклад включает в себя аналитическую и статистическую информацию о состоянии государственной национальной политики, об оценке результатов ее реализации и прогнозе изменений, о достижении основных показателей (индикаторов) состояния межнациональных (межэтнических) отношений в Российской Федерации, об эффективности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ситуаций, о результатах мониторинга состояния и развития языков народов Российской Федерации, об эффективности деятельности исполнительных органов субъектов Российской Федерации и органов местного самоуправления по решению задач государственной национальной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55. Совет при Президенте Российской Федерации по межнациональным отношениям обсуждает практику реализации государственной национальной политики, осуществляет оценку состояния межнациональных (межэтнических) отношений в субъектах Российской Федерации, а также результатов достижения целевых показателей реализации настоящей Стратегии.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56. По решению Президента Российской Федерации вопросы реализации государственной национальной политики могут рассматриваться на заседаниях и совещаниях Совета Безопасности Российской Федерации, Государственного Совета Российской Федерации с участием представителей совещательных и консультативных органов при Президенте Российской Федерации, Общественной палаты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57. Корректировка настоящей Стратегии осуществляется каждые шесть лет или по решению Президента Российской Федерации с учетом результатов мониторинга ее реализации и изменений в общественно-политической, культурной, социально-экономической жизни общества, оказывающих существенное влияние на состояние межнациональных (межэтнических) отношений и реализацию государственной национальной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58. Эффективность реализации государственной национальной политики обеспечивается согласованной деятельностью органов публичной власти и институтов гражданского общества по достижению целевых показателей и ожидаемых результатов реализации настоящей Стратегии.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Целевые показатели и ожидаемые результаты реализации</w:t>
      </w:r>
    </w:p>
    <w:p>
      <w:pPr>
        <w:pStyle w:val="2"/>
        <w:jc w:val="center"/>
      </w:pPr>
      <w:r>
        <w:rPr>
          <w:sz w:val="20"/>
        </w:rPr>
        <w:t xml:space="preserve">настоящей Стратегии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59. Оценка результатов реализации настоящей Стратегии осуществляется посредством контроля достижения к 2036 году следующих целевых показателей: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уровень общероссийской гражданской идентичности (гражданского самосознания) - не менее 95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доля граждан Российской Федерации, положительно оценивающих отношения между представителями различных национальностей в месте своего проживания, - не менее 85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число граждан Российской Федерации, проживающих в Донецкой Народной Республике, Луганской Народной Республике, Запорожской области и Херсонской области и принимающих участие во всероссийских мероприятиях, - не менее 2560 тыс.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доля граждан Российской Федерации, удовлетворенных качеством обеспечения своих национально-культурных потребностей (этнокультурных потребностей), - не менее 80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доля мероприятий, направленных на популяризацию русской культуры, в общем количестве этнокультурных мероприятий - не менее 50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доля граждан Российской Федерации, отмечающих отсутствие в отношении себя дискриминации по признаку национальной и языковой принадлежности, - не менее 90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доля информационных поводов, выявленных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оперативных мер реагирования со стороны субъектов Российской Федерации, - не менее 95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доля иностранных граждан, охваченных мероприятиями по содействию их адаптации в Российской Федерации, - не менее 70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доля граждан Российской Федерации, допускающих возникновение серьезных конфликтов на национальной (этнической) почве в месте своего проживания, - не более 15 процентов.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60. Ожидаемыми результатами реализации настоящей Стратегии должны стать: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сплоченность многонационального народа Российской Федерации (российской нации), высокая степень гражданского самосознания и солидарности, сформированные на основе признания общности истории, культуры и ценностных идеалов;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гармоничное развитие российского общества во всем многообразии его народов, языков и культур, подтверждающее статус Российской Федерации как одной из крупнейших многонациональных и многоязычных стран мира;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укрепление статуса русского языка как государственного языка Российской Федерации, как языка государствообразующего народа и родного языка, как языка межнационального общения и одного из официальных языков международных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снижение количества конфликтов на национальной (этнической) и религиозной почве;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устойчивое, бесконфликтное состояние межнациональных (межэтнических) отношений, повышение уровня общественной безопасности.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61. Реализация настоящей Стратегии способствует сохранению исторически сложившегося государственного единства и территориальной целостности Российской Федерации, ее внутренней стабильности, гармоничному развитию и процветанию народов Российской Федерации, укреплению единства многонационального народа Российской Федерации (российской нации) как основы самобытного государства-цивилизации.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25.11.2025 N 858</w:t>
            <w:br/>
            <w:t>"О Стратегии государственной национальной политики Российской Федерации на период...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2875" TargetMode = "External"/><Relationship Id="rId9" Type="http://schemas.openxmlformats.org/officeDocument/2006/relationships/hyperlink" Target="https://login.consultant.ru/link/?req=doc&amp;base=LAW&amp;n=413653" TargetMode = "External"/><Relationship Id="rId10" Type="http://schemas.openxmlformats.org/officeDocument/2006/relationships/hyperlink" Target="https://login.consultant.ru/link/?req=doc&amp;base=LAW&amp;n=479083" TargetMode = "External"/><Relationship Id="rId11" Type="http://schemas.openxmlformats.org/officeDocument/2006/relationships/hyperlink" Target="https://login.consultant.ru/link/?req=doc&amp;base=LAW&amp;n=451780&amp;dst=100034" TargetMode = "External"/><Relationship Id="rId12" Type="http://schemas.openxmlformats.org/officeDocument/2006/relationships/hyperlink" Target="https://login.consultant.ru/link/?req=doc&amp;base=LAW&amp;n=480785&amp;dst=100275" TargetMode = "External"/><Relationship Id="rId13" Type="http://schemas.openxmlformats.org/officeDocument/2006/relationships/hyperlink" Target="https://login.consultant.ru/link/?req=doc&amp;base=LAW&amp;n=129337" TargetMode = "External"/><Relationship Id="rId14" Type="http://schemas.openxmlformats.org/officeDocument/2006/relationships/hyperlink" Target="https://login.consultant.ru/link/?req=doc&amp;base=LAW&amp;n=510266&amp;dst=100011" TargetMode = "External"/><Relationship Id="rId15" Type="http://schemas.openxmlformats.org/officeDocument/2006/relationships/hyperlink" Target="https://login.consultant.ru/link/?req=doc&amp;base=LAW&amp;n=389271&amp;dst=100013" TargetMode = "External"/><Relationship Id="rId16" Type="http://schemas.openxmlformats.org/officeDocument/2006/relationships/hyperlink" Target="https://login.consultant.ru/link/?req=doc&amp;base=LAW&amp;n=430906&amp;dst=100012" TargetMode = "External"/><Relationship Id="rId17" Type="http://schemas.openxmlformats.org/officeDocument/2006/relationships/hyperlink" Target="https://login.consultant.ru/link/?req=doc&amp;base=LAW&amp;n=475991" TargetMode = "External"/><Relationship Id="rId18" Type="http://schemas.openxmlformats.org/officeDocument/2006/relationships/hyperlink" Target="https://login.consultant.ru/link/?req=doc&amp;base=LAW&amp;n=509691" TargetMode = "External"/><Relationship Id="rId19" Type="http://schemas.openxmlformats.org/officeDocument/2006/relationships/hyperlink" Target="https://login.consultant.ru/link/?req=doc&amp;base=LAW&amp;n=404144&amp;dst=100012" TargetMode = "External"/><Relationship Id="rId20" Type="http://schemas.openxmlformats.org/officeDocument/2006/relationships/hyperlink" Target="https://login.consultant.ru/link/?req=doc&amp;base=LAW&amp;n=429409" TargetMode = "External"/><Relationship Id="rId21" Type="http://schemas.openxmlformats.org/officeDocument/2006/relationships/hyperlink" Target="https://login.consultant.ru/link/?req=doc&amp;base=LAW&amp;n=510266&amp;dst=100011" TargetMode = "External"/><Relationship Id="rId22" Type="http://schemas.openxmlformats.org/officeDocument/2006/relationships/hyperlink" Target="https://login.consultant.ru/link/?req=doc&amp;base=LAW&amp;n=430906&amp;dst=100012" TargetMode = "External"/><Relationship Id="rId23" Type="http://schemas.openxmlformats.org/officeDocument/2006/relationships/hyperlink" Target="https://login.consultant.ru/link/?req=doc&amp;base=LAW&amp;n=476013&amp;dst=100012" TargetMode = "External"/><Relationship Id="rId24" Type="http://schemas.openxmlformats.org/officeDocument/2006/relationships/hyperlink" Target="https://login.consultant.ru/link/?req=doc&amp;base=LAW&amp;n=509691&amp;dst=100012" TargetMode = "External"/><Relationship Id="rId25" Type="http://schemas.openxmlformats.org/officeDocument/2006/relationships/hyperlink" Target="https://login.consultant.ru/link/?req=doc&amp;base=LAW&amp;n=504871&amp;dst=100012" TargetMode = "External"/><Relationship Id="rId26" Type="http://schemas.openxmlformats.org/officeDocument/2006/relationships/hyperlink" Target="https://login.consultant.ru/link/?req=doc&amp;base=LAW&amp;n=2875" TargetMode = "External"/><Relationship Id="rId27" Type="http://schemas.openxmlformats.org/officeDocument/2006/relationships/hyperlink" Target="https://login.consultant.ru/link/?req=doc&amp;base=LAW&amp;n=519434&amp;dst=10003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25.11.2025 N 858
"О Стратегии государственной национальной политики Российской Федерации на период до 2036 года"</dc:title>
  <dcterms:created xsi:type="dcterms:W3CDTF">2025-12-28T13:10:24Z</dcterms:created>
</cp:coreProperties>
</file>